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2C66" w:rsidRPr="00740CEB" w:rsidRDefault="004E2C66" w:rsidP="000D59B3">
      <w:pPr>
        <w:outlineLvl w:val="0"/>
        <w:rPr>
          <w:sz w:val="22"/>
          <w:szCs w:val="22"/>
        </w:rPr>
      </w:pPr>
      <w:r w:rsidRPr="00740CEB">
        <w:rPr>
          <w:sz w:val="22"/>
          <w:szCs w:val="22"/>
        </w:rPr>
        <w:t xml:space="preserve">                                                                                                                                                                                                 </w:t>
      </w:r>
    </w:p>
    <w:p w:rsidR="004E2C66" w:rsidRPr="00740CEB" w:rsidRDefault="004E2C66" w:rsidP="000D59B3">
      <w:pPr>
        <w:jc w:val="center"/>
        <w:rPr>
          <w:sz w:val="22"/>
          <w:szCs w:val="22"/>
        </w:rPr>
      </w:pPr>
    </w:p>
    <w:p w:rsidR="004E2C66" w:rsidRPr="00BA5B45" w:rsidRDefault="004E2C66" w:rsidP="000D59B3">
      <w:pPr>
        <w:jc w:val="center"/>
        <w:outlineLvl w:val="0"/>
      </w:pPr>
      <w:r w:rsidRPr="00BA5B45">
        <w:t>АО "Тюменьэнерго" - "Тюменские распределительные сети"</w:t>
      </w:r>
    </w:p>
    <w:p w:rsidR="004E2C66" w:rsidRPr="00BA5B45" w:rsidRDefault="004E2C66" w:rsidP="000D59B3">
      <w:pPr>
        <w:jc w:val="center"/>
      </w:pPr>
    </w:p>
    <w:p w:rsidR="004E2C66" w:rsidRPr="00BA5B45" w:rsidRDefault="004E2C66" w:rsidP="005F3F54">
      <w:pPr>
        <w:jc w:val="right"/>
      </w:pPr>
    </w:p>
    <w:p w:rsidR="005F3F54" w:rsidRDefault="005F3F54" w:rsidP="005F3F54">
      <w:pPr>
        <w:jc w:val="right"/>
      </w:pPr>
      <w:r>
        <w:t>Утверждаю:</w:t>
      </w:r>
    </w:p>
    <w:p w:rsidR="00252CCC" w:rsidRDefault="00252CCC" w:rsidP="00252CCC">
      <w:pPr>
        <w:jc w:val="right"/>
      </w:pPr>
      <w:r>
        <w:t>Первый заместитель директора-</w:t>
      </w:r>
    </w:p>
    <w:p w:rsidR="005F3F54" w:rsidRDefault="00252CCC" w:rsidP="00252CCC">
      <w:pPr>
        <w:jc w:val="right"/>
      </w:pPr>
      <w:r>
        <w:t>Главный инженер</w:t>
      </w:r>
    </w:p>
    <w:p w:rsidR="005F3F54" w:rsidRDefault="005F3F54" w:rsidP="005F3F54">
      <w:pPr>
        <w:jc w:val="right"/>
      </w:pPr>
      <w:r>
        <w:t>_______________И.В. Андреев</w:t>
      </w:r>
    </w:p>
    <w:p w:rsidR="005F3F54" w:rsidRDefault="005F3F54" w:rsidP="005F3F54">
      <w:pPr>
        <w:jc w:val="right"/>
      </w:pPr>
    </w:p>
    <w:p w:rsidR="004E2C66" w:rsidRPr="00BA5B45" w:rsidRDefault="005F3F54" w:rsidP="005F3F54">
      <w:pPr>
        <w:jc w:val="right"/>
      </w:pPr>
      <w:r>
        <w:t>"____" _______________ 201</w:t>
      </w:r>
      <w:r w:rsidR="001149AD">
        <w:t>8</w:t>
      </w:r>
      <w:r>
        <w:t>г.</w:t>
      </w:r>
    </w:p>
    <w:p w:rsidR="004E2C66" w:rsidRDefault="004E2C66" w:rsidP="000D59B3">
      <w:pPr>
        <w:jc w:val="center"/>
      </w:pPr>
    </w:p>
    <w:p w:rsidR="00976C6E" w:rsidRDefault="00976C6E" w:rsidP="000D59B3">
      <w:pPr>
        <w:jc w:val="center"/>
      </w:pPr>
    </w:p>
    <w:p w:rsidR="00976C6E" w:rsidRDefault="00976C6E" w:rsidP="000D59B3">
      <w:pPr>
        <w:jc w:val="center"/>
      </w:pPr>
    </w:p>
    <w:p w:rsidR="00976C6E" w:rsidRDefault="00976C6E" w:rsidP="000D59B3">
      <w:pPr>
        <w:jc w:val="center"/>
      </w:pPr>
    </w:p>
    <w:p w:rsidR="00976C6E" w:rsidRDefault="00976C6E" w:rsidP="000D59B3">
      <w:pPr>
        <w:jc w:val="center"/>
      </w:pPr>
    </w:p>
    <w:p w:rsidR="00976C6E" w:rsidRDefault="00976C6E" w:rsidP="000D59B3">
      <w:pPr>
        <w:jc w:val="center"/>
      </w:pPr>
    </w:p>
    <w:p w:rsidR="00976C6E" w:rsidRPr="00BA5B45" w:rsidRDefault="00976C6E" w:rsidP="000D59B3">
      <w:pPr>
        <w:jc w:val="center"/>
      </w:pPr>
    </w:p>
    <w:p w:rsidR="000959D9" w:rsidRPr="00BA5B45" w:rsidRDefault="004E2C66" w:rsidP="000D59B3">
      <w:pPr>
        <w:jc w:val="center"/>
        <w:outlineLvl w:val="0"/>
      </w:pPr>
      <w:r w:rsidRPr="00BA5B45">
        <w:t>П</w:t>
      </w:r>
      <w:r w:rsidR="00EF7EAE">
        <w:t>оставка</w:t>
      </w:r>
      <w:r w:rsidRPr="00BA5B45">
        <w:t xml:space="preserve"> </w:t>
      </w:r>
      <w:r w:rsidR="002E6A7A">
        <w:t xml:space="preserve">строительных материалов </w:t>
      </w:r>
    </w:p>
    <w:p w:rsidR="004E2C66" w:rsidRPr="00BA5B45" w:rsidRDefault="00EA5A48" w:rsidP="000D59B3">
      <w:pPr>
        <w:jc w:val="center"/>
        <w:outlineLvl w:val="0"/>
        <w:rPr>
          <w:b/>
          <w:bCs/>
        </w:rPr>
      </w:pPr>
      <w:r>
        <w:t xml:space="preserve"> для филиала </w:t>
      </w:r>
      <w:r w:rsidR="00976C6E" w:rsidRPr="00BA5B45">
        <w:t>АО «</w:t>
      </w:r>
      <w:r w:rsidR="004E2C66" w:rsidRPr="00BA5B45">
        <w:t xml:space="preserve">Тюменьэнерго» - «Тюменские распределительные сети» </w:t>
      </w:r>
    </w:p>
    <w:p w:rsidR="004E2C66" w:rsidRPr="00BA5B45" w:rsidRDefault="004E2C66" w:rsidP="000D59B3">
      <w:pPr>
        <w:jc w:val="center"/>
        <w:outlineLvl w:val="0"/>
        <w:rPr>
          <w:b/>
          <w:bCs/>
        </w:rPr>
      </w:pPr>
    </w:p>
    <w:p w:rsidR="004E2C66" w:rsidRPr="00BA5B45" w:rsidRDefault="004E2C66" w:rsidP="000D59B3">
      <w:pPr>
        <w:jc w:val="center"/>
        <w:outlineLvl w:val="0"/>
        <w:rPr>
          <w:b/>
          <w:bCs/>
        </w:rPr>
      </w:pPr>
    </w:p>
    <w:p w:rsidR="004E2C66" w:rsidRPr="00BA5B45" w:rsidRDefault="004E2C66" w:rsidP="000D59B3">
      <w:pPr>
        <w:jc w:val="center"/>
        <w:outlineLvl w:val="0"/>
        <w:rPr>
          <w:b/>
          <w:bCs/>
        </w:rPr>
      </w:pPr>
    </w:p>
    <w:p w:rsidR="004E2C66" w:rsidRPr="00BA5B45" w:rsidRDefault="004E2C66" w:rsidP="000D59B3">
      <w:pPr>
        <w:jc w:val="center"/>
        <w:outlineLvl w:val="0"/>
        <w:rPr>
          <w:b/>
          <w:bCs/>
        </w:rPr>
      </w:pPr>
      <w:r w:rsidRPr="00BA5B45">
        <w:rPr>
          <w:b/>
          <w:bCs/>
        </w:rPr>
        <w:t>ТЕХНИЧЕСКОЕ ЗАДАНИЕ</w:t>
      </w:r>
    </w:p>
    <w:p w:rsidR="004E2C66" w:rsidRPr="005025F4" w:rsidRDefault="004E2C66" w:rsidP="000D59B3">
      <w:pPr>
        <w:jc w:val="center"/>
        <w:rPr>
          <w:sz w:val="22"/>
          <w:szCs w:val="22"/>
        </w:rPr>
      </w:pPr>
    </w:p>
    <w:p w:rsidR="004E2C66" w:rsidRPr="005025F4" w:rsidRDefault="004E2C66" w:rsidP="000D59B3">
      <w:pPr>
        <w:jc w:val="center"/>
        <w:rPr>
          <w:sz w:val="22"/>
          <w:szCs w:val="22"/>
        </w:rPr>
      </w:pPr>
    </w:p>
    <w:p w:rsidR="004E2C66" w:rsidRPr="005025F4" w:rsidRDefault="004E2C66" w:rsidP="000D59B3">
      <w:pPr>
        <w:jc w:val="center"/>
        <w:outlineLvl w:val="0"/>
        <w:rPr>
          <w:sz w:val="22"/>
          <w:szCs w:val="22"/>
        </w:rPr>
      </w:pPr>
      <w:r w:rsidRPr="005025F4">
        <w:rPr>
          <w:sz w:val="22"/>
          <w:szCs w:val="22"/>
        </w:rPr>
        <w:t xml:space="preserve">На </w:t>
      </w:r>
      <w:r w:rsidR="00C4402B">
        <w:rPr>
          <w:sz w:val="22"/>
          <w:szCs w:val="22"/>
        </w:rPr>
        <w:t>3</w:t>
      </w:r>
      <w:r w:rsidRPr="005025F4">
        <w:rPr>
          <w:sz w:val="22"/>
          <w:szCs w:val="22"/>
        </w:rPr>
        <w:t xml:space="preserve"> листах</w:t>
      </w:r>
    </w:p>
    <w:p w:rsidR="004E2C66" w:rsidRPr="005025F4" w:rsidRDefault="004E2C66" w:rsidP="000D59B3">
      <w:pPr>
        <w:jc w:val="center"/>
        <w:rPr>
          <w:sz w:val="22"/>
          <w:szCs w:val="22"/>
        </w:rPr>
      </w:pPr>
    </w:p>
    <w:p w:rsidR="004E2C66" w:rsidRPr="005025F4" w:rsidRDefault="004E2C66" w:rsidP="000D59B3">
      <w:pPr>
        <w:jc w:val="center"/>
        <w:rPr>
          <w:sz w:val="22"/>
          <w:szCs w:val="22"/>
        </w:rPr>
      </w:pPr>
    </w:p>
    <w:p w:rsidR="004E2C66" w:rsidRPr="005025F4" w:rsidRDefault="004E2C66" w:rsidP="000D59B3">
      <w:pPr>
        <w:jc w:val="center"/>
        <w:rPr>
          <w:sz w:val="22"/>
          <w:szCs w:val="22"/>
        </w:rPr>
      </w:pPr>
    </w:p>
    <w:p w:rsidR="004E2C66" w:rsidRPr="005025F4" w:rsidRDefault="004E2C66" w:rsidP="000D59B3">
      <w:pPr>
        <w:jc w:val="center"/>
        <w:rPr>
          <w:sz w:val="22"/>
          <w:szCs w:val="22"/>
        </w:rPr>
      </w:pPr>
    </w:p>
    <w:p w:rsidR="004E2C66" w:rsidRPr="005025F4" w:rsidRDefault="004E2C66" w:rsidP="000D59B3">
      <w:pPr>
        <w:jc w:val="center"/>
        <w:rPr>
          <w:sz w:val="22"/>
          <w:szCs w:val="22"/>
        </w:rPr>
      </w:pPr>
    </w:p>
    <w:p w:rsidR="004E2C66" w:rsidRPr="005025F4" w:rsidRDefault="004E2C66" w:rsidP="000D59B3">
      <w:pPr>
        <w:jc w:val="center"/>
        <w:rPr>
          <w:sz w:val="22"/>
          <w:szCs w:val="22"/>
        </w:rPr>
      </w:pPr>
    </w:p>
    <w:p w:rsidR="004E2C66" w:rsidRPr="005025F4" w:rsidRDefault="004E2C66" w:rsidP="000D59B3">
      <w:pPr>
        <w:jc w:val="center"/>
        <w:rPr>
          <w:sz w:val="22"/>
          <w:szCs w:val="22"/>
        </w:rPr>
      </w:pPr>
    </w:p>
    <w:p w:rsidR="004E2C66" w:rsidRPr="005025F4" w:rsidRDefault="004E2C66" w:rsidP="000D59B3">
      <w:pPr>
        <w:jc w:val="center"/>
        <w:rPr>
          <w:sz w:val="22"/>
          <w:szCs w:val="22"/>
        </w:rPr>
      </w:pPr>
    </w:p>
    <w:p w:rsidR="004E2C66" w:rsidRPr="005025F4" w:rsidRDefault="004E2C66" w:rsidP="000D59B3">
      <w:pPr>
        <w:jc w:val="center"/>
        <w:rPr>
          <w:sz w:val="22"/>
          <w:szCs w:val="22"/>
        </w:rPr>
      </w:pPr>
    </w:p>
    <w:p w:rsidR="004E2C66" w:rsidRPr="005025F4" w:rsidRDefault="004E2C66" w:rsidP="000D59B3">
      <w:pPr>
        <w:jc w:val="center"/>
        <w:rPr>
          <w:sz w:val="22"/>
          <w:szCs w:val="22"/>
        </w:rPr>
      </w:pPr>
    </w:p>
    <w:p w:rsidR="004E2C66" w:rsidRPr="005025F4" w:rsidRDefault="004E2C66" w:rsidP="000D59B3">
      <w:pPr>
        <w:jc w:val="center"/>
        <w:rPr>
          <w:sz w:val="22"/>
          <w:szCs w:val="22"/>
        </w:rPr>
      </w:pPr>
    </w:p>
    <w:p w:rsidR="004E2C66" w:rsidRPr="005025F4" w:rsidRDefault="004E2C66" w:rsidP="00D73B4F">
      <w:pPr>
        <w:jc w:val="right"/>
        <w:rPr>
          <w:sz w:val="22"/>
          <w:szCs w:val="22"/>
        </w:rPr>
      </w:pPr>
    </w:p>
    <w:p w:rsidR="004E2C66" w:rsidRPr="005025F4" w:rsidRDefault="004E2C66" w:rsidP="00D73B4F">
      <w:pPr>
        <w:jc w:val="right"/>
        <w:rPr>
          <w:sz w:val="22"/>
          <w:szCs w:val="22"/>
        </w:rPr>
      </w:pPr>
    </w:p>
    <w:p w:rsidR="004E2C66" w:rsidRPr="005025F4" w:rsidRDefault="004E2C66" w:rsidP="00D73B4F">
      <w:pPr>
        <w:jc w:val="right"/>
        <w:rPr>
          <w:sz w:val="22"/>
          <w:szCs w:val="22"/>
        </w:rPr>
      </w:pPr>
    </w:p>
    <w:p w:rsidR="004E2C66" w:rsidRPr="005025F4" w:rsidRDefault="004E2C66" w:rsidP="00D73B4F">
      <w:pPr>
        <w:jc w:val="right"/>
        <w:rPr>
          <w:sz w:val="22"/>
          <w:szCs w:val="22"/>
        </w:rPr>
      </w:pPr>
    </w:p>
    <w:p w:rsidR="004E2C66" w:rsidRPr="005025F4" w:rsidRDefault="004E2C66" w:rsidP="00D73B4F">
      <w:pPr>
        <w:jc w:val="right"/>
        <w:rPr>
          <w:sz w:val="22"/>
          <w:szCs w:val="22"/>
        </w:rPr>
      </w:pPr>
    </w:p>
    <w:p w:rsidR="004E2C66" w:rsidRPr="005025F4" w:rsidRDefault="004E2C66" w:rsidP="00D73B4F">
      <w:pPr>
        <w:jc w:val="right"/>
        <w:rPr>
          <w:sz w:val="22"/>
          <w:szCs w:val="22"/>
        </w:rPr>
      </w:pPr>
    </w:p>
    <w:p w:rsidR="004E2C66" w:rsidRPr="005025F4" w:rsidRDefault="004E2C66" w:rsidP="00D73B4F">
      <w:pPr>
        <w:jc w:val="right"/>
        <w:rPr>
          <w:sz w:val="22"/>
          <w:szCs w:val="22"/>
        </w:rPr>
      </w:pPr>
    </w:p>
    <w:p w:rsidR="004E2C66" w:rsidRPr="005025F4" w:rsidRDefault="004E2C66" w:rsidP="00D73B4F">
      <w:pPr>
        <w:jc w:val="right"/>
        <w:rPr>
          <w:sz w:val="22"/>
          <w:szCs w:val="22"/>
        </w:rPr>
      </w:pPr>
    </w:p>
    <w:p w:rsidR="004E2C66" w:rsidRPr="005025F4" w:rsidRDefault="004E2C66" w:rsidP="00D73B4F">
      <w:pPr>
        <w:jc w:val="right"/>
        <w:rPr>
          <w:sz w:val="22"/>
          <w:szCs w:val="22"/>
        </w:rPr>
      </w:pPr>
    </w:p>
    <w:p w:rsidR="004E2C66" w:rsidRPr="005025F4" w:rsidRDefault="004E2C66" w:rsidP="00D73B4F">
      <w:pPr>
        <w:jc w:val="right"/>
        <w:rPr>
          <w:sz w:val="22"/>
          <w:szCs w:val="22"/>
        </w:rPr>
      </w:pPr>
    </w:p>
    <w:p w:rsidR="004E2C66" w:rsidRPr="005025F4" w:rsidRDefault="004E2C66" w:rsidP="00D73B4F">
      <w:pPr>
        <w:jc w:val="right"/>
        <w:rPr>
          <w:sz w:val="22"/>
          <w:szCs w:val="22"/>
        </w:rPr>
      </w:pPr>
    </w:p>
    <w:p w:rsidR="004E2C66" w:rsidRDefault="004E2C66" w:rsidP="00D73B4F">
      <w:pPr>
        <w:jc w:val="right"/>
        <w:rPr>
          <w:sz w:val="22"/>
          <w:szCs w:val="22"/>
        </w:rPr>
      </w:pPr>
    </w:p>
    <w:p w:rsidR="00B12DDA" w:rsidRDefault="00B12DDA" w:rsidP="00D73B4F">
      <w:pPr>
        <w:jc w:val="right"/>
        <w:rPr>
          <w:sz w:val="22"/>
          <w:szCs w:val="22"/>
        </w:rPr>
      </w:pPr>
    </w:p>
    <w:p w:rsidR="00B12DDA" w:rsidRDefault="00B12DDA" w:rsidP="00D73B4F">
      <w:pPr>
        <w:jc w:val="right"/>
        <w:rPr>
          <w:sz w:val="22"/>
          <w:szCs w:val="22"/>
        </w:rPr>
      </w:pPr>
    </w:p>
    <w:p w:rsidR="00AC346A" w:rsidRPr="005025F4" w:rsidRDefault="00AC346A" w:rsidP="00D73B4F">
      <w:pPr>
        <w:jc w:val="right"/>
        <w:rPr>
          <w:sz w:val="22"/>
          <w:szCs w:val="22"/>
        </w:rPr>
      </w:pPr>
    </w:p>
    <w:p w:rsidR="004E2C66" w:rsidRPr="005025F4" w:rsidRDefault="004E2C66" w:rsidP="00D73B4F">
      <w:pPr>
        <w:jc w:val="right"/>
        <w:rPr>
          <w:sz w:val="22"/>
          <w:szCs w:val="22"/>
        </w:rPr>
      </w:pPr>
    </w:p>
    <w:p w:rsidR="00EF7EAE" w:rsidRDefault="00EF7EAE" w:rsidP="00740CEB">
      <w:pPr>
        <w:jc w:val="center"/>
        <w:rPr>
          <w:b/>
          <w:sz w:val="22"/>
          <w:szCs w:val="22"/>
        </w:rPr>
      </w:pPr>
    </w:p>
    <w:p w:rsidR="008C5435" w:rsidRDefault="008C5435" w:rsidP="00740CEB">
      <w:pPr>
        <w:jc w:val="center"/>
        <w:rPr>
          <w:b/>
        </w:rPr>
      </w:pPr>
    </w:p>
    <w:p w:rsidR="004E2C66" w:rsidRPr="005F3F54" w:rsidRDefault="004E2C66" w:rsidP="00740CEB">
      <w:pPr>
        <w:jc w:val="center"/>
        <w:rPr>
          <w:b/>
        </w:rPr>
      </w:pPr>
      <w:r w:rsidRPr="005F3F54">
        <w:rPr>
          <w:b/>
        </w:rPr>
        <w:lastRenderedPageBreak/>
        <w:t>ТЕХНИЧЕСКОЕ ЗАДАНИЕ</w:t>
      </w:r>
    </w:p>
    <w:p w:rsidR="0094350F" w:rsidRDefault="004E2C66" w:rsidP="00740CEB">
      <w:pPr>
        <w:jc w:val="center"/>
        <w:rPr>
          <w:b/>
          <w:bCs/>
        </w:rPr>
      </w:pPr>
      <w:r w:rsidRPr="005F3F54">
        <w:rPr>
          <w:b/>
        </w:rPr>
        <w:t xml:space="preserve">на </w:t>
      </w:r>
      <w:r w:rsidR="00EF7EAE" w:rsidRPr="005F3F54">
        <w:rPr>
          <w:b/>
          <w:bCs/>
        </w:rPr>
        <w:t xml:space="preserve">поставку </w:t>
      </w:r>
      <w:r w:rsidR="00841185" w:rsidRPr="005F3F54">
        <w:rPr>
          <w:b/>
          <w:bCs/>
        </w:rPr>
        <w:t>строительных материалов</w:t>
      </w:r>
      <w:r w:rsidR="00EA5A48" w:rsidRPr="005F3F54">
        <w:rPr>
          <w:b/>
          <w:bCs/>
        </w:rPr>
        <w:t xml:space="preserve"> </w:t>
      </w:r>
    </w:p>
    <w:p w:rsidR="004E2C66" w:rsidRPr="0094350F" w:rsidRDefault="00EA5A48" w:rsidP="0094350F">
      <w:pPr>
        <w:jc w:val="center"/>
        <w:rPr>
          <w:b/>
          <w:bCs/>
        </w:rPr>
      </w:pPr>
      <w:r w:rsidRPr="005F3F54">
        <w:rPr>
          <w:b/>
          <w:bCs/>
        </w:rPr>
        <w:t xml:space="preserve">для </w:t>
      </w:r>
      <w:r w:rsidR="00976C6E" w:rsidRPr="005F3F54">
        <w:rPr>
          <w:b/>
          <w:bCs/>
        </w:rPr>
        <w:t>филиала АО</w:t>
      </w:r>
      <w:r w:rsidR="004E2C66" w:rsidRPr="005F3F54">
        <w:rPr>
          <w:b/>
          <w:bCs/>
        </w:rPr>
        <w:t xml:space="preserve"> "Тюменьэнерго" – "Тю</w:t>
      </w:r>
      <w:r w:rsidR="007A3F0E">
        <w:rPr>
          <w:b/>
          <w:bCs/>
        </w:rPr>
        <w:t>менские распределительные сети"</w:t>
      </w:r>
    </w:p>
    <w:p w:rsidR="005F3F54" w:rsidRDefault="005F3F54" w:rsidP="00FA12DB">
      <w:pPr>
        <w:pStyle w:val="2"/>
        <w:tabs>
          <w:tab w:val="left" w:pos="720"/>
        </w:tabs>
        <w:jc w:val="both"/>
        <w:rPr>
          <w:rFonts w:ascii="Times New Roman" w:hAnsi="Times New Roman"/>
          <w:bCs w:val="0"/>
          <w:i w:val="0"/>
          <w:iCs w:val="0"/>
          <w:sz w:val="24"/>
          <w:szCs w:val="24"/>
        </w:rPr>
      </w:pPr>
    </w:p>
    <w:p w:rsidR="00FA12DB" w:rsidRPr="005006E6" w:rsidRDefault="00FA12DB" w:rsidP="00FA12DB">
      <w:pPr>
        <w:pStyle w:val="2"/>
        <w:tabs>
          <w:tab w:val="left" w:pos="720"/>
        </w:tabs>
        <w:jc w:val="both"/>
        <w:rPr>
          <w:rFonts w:ascii="Times New Roman" w:hAnsi="Times New Roman"/>
          <w:bCs w:val="0"/>
          <w:i w:val="0"/>
          <w:iCs w:val="0"/>
          <w:sz w:val="22"/>
          <w:szCs w:val="22"/>
        </w:rPr>
      </w:pPr>
      <w:r w:rsidRPr="005006E6">
        <w:rPr>
          <w:rFonts w:ascii="Times New Roman" w:hAnsi="Times New Roman"/>
          <w:bCs w:val="0"/>
          <w:i w:val="0"/>
          <w:iCs w:val="0"/>
          <w:sz w:val="22"/>
          <w:szCs w:val="22"/>
        </w:rPr>
        <w:t>1.Общие требования к условиям поставки</w:t>
      </w:r>
    </w:p>
    <w:p w:rsidR="00FA12DB" w:rsidRPr="005006E6" w:rsidRDefault="00FA12DB" w:rsidP="00FA12DB">
      <w:pPr>
        <w:pStyle w:val="af"/>
        <w:spacing w:line="240" w:lineRule="auto"/>
        <w:rPr>
          <w:sz w:val="22"/>
          <w:szCs w:val="22"/>
        </w:rPr>
      </w:pPr>
      <w:r w:rsidRPr="005006E6">
        <w:rPr>
          <w:sz w:val="22"/>
          <w:szCs w:val="22"/>
        </w:rPr>
        <w:t>1.1 Товар должен быть поставлен грузополучателю после подписания договора.</w:t>
      </w:r>
    </w:p>
    <w:p w:rsidR="00FA12DB" w:rsidRPr="005006E6" w:rsidRDefault="00FA12DB" w:rsidP="00FA12DB">
      <w:pPr>
        <w:jc w:val="both"/>
        <w:rPr>
          <w:sz w:val="22"/>
          <w:szCs w:val="22"/>
        </w:rPr>
      </w:pPr>
      <w:r w:rsidRPr="005006E6">
        <w:rPr>
          <w:sz w:val="22"/>
          <w:szCs w:val="22"/>
        </w:rPr>
        <w:t>1.2 Поставка Товара осуществляется отдельной партией на Склад</w:t>
      </w:r>
      <w:r w:rsidR="00E11E99" w:rsidRPr="005006E6">
        <w:rPr>
          <w:sz w:val="22"/>
          <w:szCs w:val="22"/>
        </w:rPr>
        <w:t>ы</w:t>
      </w:r>
      <w:r w:rsidRPr="005006E6">
        <w:rPr>
          <w:sz w:val="22"/>
          <w:szCs w:val="22"/>
        </w:rPr>
        <w:t xml:space="preserve"> Грузополучател</w:t>
      </w:r>
      <w:r w:rsidR="00E11E99" w:rsidRPr="005006E6">
        <w:rPr>
          <w:sz w:val="22"/>
          <w:szCs w:val="22"/>
        </w:rPr>
        <w:t>ей</w:t>
      </w:r>
      <w:r w:rsidRPr="005006E6">
        <w:rPr>
          <w:sz w:val="22"/>
          <w:szCs w:val="22"/>
        </w:rPr>
        <w:t xml:space="preserve"> автомобильным транспортом за счет Поставщика, путем передачи Товара на склад</w:t>
      </w:r>
      <w:r w:rsidR="00E11E99" w:rsidRPr="005006E6">
        <w:rPr>
          <w:sz w:val="22"/>
          <w:szCs w:val="22"/>
        </w:rPr>
        <w:t>ы</w:t>
      </w:r>
      <w:r w:rsidRPr="005006E6">
        <w:rPr>
          <w:sz w:val="22"/>
          <w:szCs w:val="22"/>
        </w:rPr>
        <w:t xml:space="preserve"> Грузополучателя:</w:t>
      </w:r>
    </w:p>
    <w:p w:rsidR="00F37A30" w:rsidRPr="00DA75A3" w:rsidRDefault="00F37A30" w:rsidP="00F37A30">
      <w:pPr>
        <w:jc w:val="both"/>
        <w:rPr>
          <w:sz w:val="22"/>
          <w:szCs w:val="22"/>
        </w:rPr>
      </w:pPr>
      <w:r w:rsidRPr="00DA75A3">
        <w:rPr>
          <w:sz w:val="22"/>
          <w:szCs w:val="22"/>
        </w:rPr>
        <w:t>-625002, Тюменская область, г. Тюмень, ул. Электросетей 15. (Филиал АО «Тюменьэнерго»-«Тюменские распределительные сети»)</w:t>
      </w:r>
    </w:p>
    <w:p w:rsidR="00F37A30" w:rsidRPr="00DA75A3" w:rsidRDefault="00F37A30" w:rsidP="00F37A30">
      <w:pPr>
        <w:jc w:val="both"/>
        <w:rPr>
          <w:sz w:val="22"/>
          <w:szCs w:val="22"/>
        </w:rPr>
      </w:pPr>
      <w:r w:rsidRPr="00DA75A3">
        <w:rPr>
          <w:sz w:val="22"/>
          <w:szCs w:val="22"/>
        </w:rPr>
        <w:t>-627144, Тюменская область, г. Заводоуковск, ул. Энергетиков 8. (Южное ТПО)</w:t>
      </w:r>
    </w:p>
    <w:p w:rsidR="00F37A30" w:rsidRPr="00DA75A3" w:rsidRDefault="00F37A30" w:rsidP="00F37A30">
      <w:pPr>
        <w:jc w:val="both"/>
        <w:rPr>
          <w:sz w:val="22"/>
          <w:szCs w:val="22"/>
        </w:rPr>
      </w:pPr>
      <w:r w:rsidRPr="00DA75A3">
        <w:rPr>
          <w:sz w:val="22"/>
          <w:szCs w:val="22"/>
        </w:rPr>
        <w:t>-627754, Тюменская область, г. Ишим, ул. 5-я Северная, 9. (Ишимское ТПО)</w:t>
      </w:r>
    </w:p>
    <w:p w:rsidR="00F37A30" w:rsidRPr="00DA75A3" w:rsidRDefault="00F37A30" w:rsidP="00F37A30">
      <w:pPr>
        <w:jc w:val="both"/>
        <w:rPr>
          <w:sz w:val="22"/>
          <w:szCs w:val="22"/>
        </w:rPr>
      </w:pPr>
      <w:r w:rsidRPr="00DA75A3">
        <w:rPr>
          <w:sz w:val="22"/>
          <w:szCs w:val="22"/>
        </w:rPr>
        <w:t>-626157, Тюменская область, г. Тобольск, микрорайон Менделеево 39В, Перевалочная база (Тобольское ТПО)</w:t>
      </w:r>
      <w:r w:rsidRPr="00F37A30">
        <w:rPr>
          <w:sz w:val="22"/>
          <w:szCs w:val="22"/>
        </w:rPr>
        <w:t>.</w:t>
      </w:r>
    </w:p>
    <w:p w:rsidR="00FA12DB" w:rsidRPr="005006E6" w:rsidRDefault="00FA12DB" w:rsidP="00FA12DB">
      <w:pPr>
        <w:pStyle w:val="af"/>
        <w:spacing w:line="240" w:lineRule="auto"/>
        <w:rPr>
          <w:sz w:val="22"/>
          <w:szCs w:val="22"/>
        </w:rPr>
      </w:pPr>
      <w:r w:rsidRPr="005006E6">
        <w:rPr>
          <w:sz w:val="22"/>
          <w:szCs w:val="22"/>
        </w:rPr>
        <w:t>1.3 При автомобильной отгрузке должен быть приложен лист описи отгруженного товара.</w:t>
      </w:r>
    </w:p>
    <w:p w:rsidR="00FA12DB" w:rsidRPr="005006E6" w:rsidRDefault="00FA12DB" w:rsidP="00FA12DB">
      <w:pPr>
        <w:pStyle w:val="af"/>
        <w:spacing w:line="240" w:lineRule="auto"/>
        <w:rPr>
          <w:sz w:val="22"/>
          <w:szCs w:val="22"/>
        </w:rPr>
      </w:pPr>
      <w:r w:rsidRPr="005006E6">
        <w:rPr>
          <w:sz w:val="22"/>
          <w:szCs w:val="22"/>
        </w:rPr>
        <w:t xml:space="preserve">1.4 Стоимость товара рассчитывается с учетом транспортных расходов. Цены должны включать все затраты на страхование, уплаты налогов, таможенных пошлин, сборов, упаковки, тары и других обязательных платежей, а также все предлагаемые скидки. </w:t>
      </w:r>
    </w:p>
    <w:p w:rsidR="00E81BF1" w:rsidRPr="005006E6" w:rsidRDefault="00FA12DB" w:rsidP="00E81BF1">
      <w:pPr>
        <w:pStyle w:val="af"/>
        <w:numPr>
          <w:ilvl w:val="1"/>
          <w:numId w:val="27"/>
        </w:numPr>
        <w:spacing w:line="240" w:lineRule="auto"/>
        <w:rPr>
          <w:sz w:val="22"/>
          <w:szCs w:val="22"/>
        </w:rPr>
      </w:pPr>
      <w:r w:rsidRPr="005006E6">
        <w:rPr>
          <w:sz w:val="22"/>
          <w:szCs w:val="22"/>
        </w:rPr>
        <w:t xml:space="preserve"> Форма оплаты:</w:t>
      </w:r>
    </w:p>
    <w:p w:rsidR="00FA12DB" w:rsidRPr="005006E6" w:rsidRDefault="00FA12DB" w:rsidP="00E81BF1">
      <w:pPr>
        <w:pStyle w:val="aff7"/>
        <w:numPr>
          <w:ilvl w:val="2"/>
          <w:numId w:val="27"/>
        </w:numPr>
        <w:jc w:val="both"/>
        <w:rPr>
          <w:sz w:val="22"/>
          <w:szCs w:val="22"/>
        </w:rPr>
      </w:pPr>
      <w:r w:rsidRPr="005006E6">
        <w:rPr>
          <w:sz w:val="22"/>
          <w:szCs w:val="22"/>
        </w:rPr>
        <w:t>Оплата за поставленный Товар производится Покупателем по факту поставки отдельной партии Товара, путем безналичного перечисления денежных средств на расчетный счет Поставщика, указанный в Договоре, на основании полученного Покупателем у Поставщика счета на оплату и счета-фактуры, в срок не позднее 30-ти календарных дней с момента получения Покупателем соответствующей партии Товара.</w:t>
      </w:r>
    </w:p>
    <w:p w:rsidR="00E81BF1" w:rsidRPr="005006E6" w:rsidRDefault="00E81BF1" w:rsidP="00E81BF1">
      <w:pPr>
        <w:pStyle w:val="aff7"/>
        <w:numPr>
          <w:ilvl w:val="2"/>
          <w:numId w:val="27"/>
        </w:numPr>
        <w:rPr>
          <w:sz w:val="22"/>
          <w:szCs w:val="22"/>
        </w:rPr>
      </w:pPr>
      <w:r w:rsidRPr="005006E6">
        <w:rPr>
          <w:sz w:val="22"/>
          <w:szCs w:val="22"/>
        </w:rPr>
        <w:t>(При заключении договора с субъектом малого и среднего предпринимательства) Оплата за поставленный Товар производится Покупателем по факту его поставки Поставщиком, путем безналичного перечисления денежных средств на расчетный счет Поставщика, указанный в договоре, в срок не позднее 30-ти календарных дней со дня подписания Покупателем документа о приемке товара по договору (отдельному этапу договора) (товарной накладной).</w:t>
      </w:r>
    </w:p>
    <w:p w:rsidR="00FA12DB" w:rsidRPr="005006E6" w:rsidRDefault="00FA12DB" w:rsidP="00FA12DB">
      <w:pPr>
        <w:pStyle w:val="af"/>
        <w:spacing w:line="240" w:lineRule="auto"/>
        <w:ind w:left="720" w:hanging="720"/>
        <w:rPr>
          <w:sz w:val="22"/>
          <w:szCs w:val="22"/>
        </w:rPr>
      </w:pPr>
      <w:r w:rsidRPr="005006E6">
        <w:rPr>
          <w:sz w:val="22"/>
          <w:szCs w:val="22"/>
        </w:rPr>
        <w:t xml:space="preserve">1.6 </w:t>
      </w:r>
      <w:r w:rsidR="00C45830" w:rsidRPr="005006E6">
        <w:rPr>
          <w:sz w:val="22"/>
          <w:szCs w:val="22"/>
        </w:rPr>
        <w:t>Срок поставки с 1</w:t>
      </w:r>
      <w:r w:rsidR="00F37A30">
        <w:rPr>
          <w:sz w:val="22"/>
          <w:szCs w:val="22"/>
        </w:rPr>
        <w:t>5</w:t>
      </w:r>
      <w:r w:rsidR="00C45830" w:rsidRPr="005006E6">
        <w:rPr>
          <w:sz w:val="22"/>
          <w:szCs w:val="22"/>
        </w:rPr>
        <w:t>.01.201</w:t>
      </w:r>
      <w:r w:rsidR="00F37A30">
        <w:rPr>
          <w:sz w:val="22"/>
          <w:szCs w:val="22"/>
        </w:rPr>
        <w:t>9</w:t>
      </w:r>
      <w:r w:rsidR="00C45830" w:rsidRPr="005006E6">
        <w:rPr>
          <w:sz w:val="22"/>
          <w:szCs w:val="22"/>
        </w:rPr>
        <w:t xml:space="preserve"> по 3</w:t>
      </w:r>
      <w:r w:rsidR="00F37A30">
        <w:rPr>
          <w:sz w:val="22"/>
          <w:szCs w:val="22"/>
        </w:rPr>
        <w:t>0</w:t>
      </w:r>
      <w:r w:rsidR="00C45830" w:rsidRPr="005006E6">
        <w:rPr>
          <w:sz w:val="22"/>
          <w:szCs w:val="22"/>
        </w:rPr>
        <w:t>.01.201</w:t>
      </w:r>
      <w:r w:rsidR="00F37A30">
        <w:rPr>
          <w:sz w:val="22"/>
          <w:szCs w:val="22"/>
        </w:rPr>
        <w:t>9 года.</w:t>
      </w:r>
    </w:p>
    <w:p w:rsidR="00AC346A" w:rsidRDefault="00AC346A" w:rsidP="00FA12DB">
      <w:pPr>
        <w:tabs>
          <w:tab w:val="left" w:pos="720"/>
        </w:tabs>
        <w:rPr>
          <w:b/>
          <w:sz w:val="22"/>
          <w:szCs w:val="22"/>
        </w:rPr>
      </w:pPr>
    </w:p>
    <w:p w:rsidR="00FA12DB" w:rsidRPr="005006E6" w:rsidRDefault="00FA12DB" w:rsidP="00FA12DB">
      <w:pPr>
        <w:tabs>
          <w:tab w:val="left" w:pos="720"/>
        </w:tabs>
        <w:rPr>
          <w:b/>
          <w:sz w:val="22"/>
          <w:szCs w:val="22"/>
        </w:rPr>
      </w:pPr>
      <w:r w:rsidRPr="005006E6">
        <w:rPr>
          <w:b/>
          <w:sz w:val="22"/>
          <w:szCs w:val="22"/>
        </w:rPr>
        <w:t>2. Технические требования к товару</w:t>
      </w:r>
    </w:p>
    <w:p w:rsidR="00FA12DB" w:rsidRPr="005006E6" w:rsidRDefault="00FA12DB" w:rsidP="00FA12DB">
      <w:pPr>
        <w:numPr>
          <w:ilvl w:val="1"/>
          <w:numId w:val="26"/>
        </w:numPr>
        <w:jc w:val="both"/>
        <w:rPr>
          <w:b/>
          <w:sz w:val="22"/>
          <w:szCs w:val="22"/>
        </w:rPr>
      </w:pPr>
      <w:r w:rsidRPr="005006E6">
        <w:rPr>
          <w:b/>
          <w:sz w:val="22"/>
          <w:szCs w:val="22"/>
        </w:rPr>
        <w:t>Общие требования</w:t>
      </w:r>
    </w:p>
    <w:p w:rsidR="00FA12DB" w:rsidRPr="005006E6" w:rsidRDefault="00FA12DB" w:rsidP="00FA12DB">
      <w:pPr>
        <w:pStyle w:val="af"/>
        <w:numPr>
          <w:ilvl w:val="2"/>
          <w:numId w:val="26"/>
        </w:numPr>
        <w:tabs>
          <w:tab w:val="num" w:pos="1080"/>
        </w:tabs>
        <w:spacing w:line="240" w:lineRule="auto"/>
        <w:rPr>
          <w:sz w:val="22"/>
          <w:szCs w:val="22"/>
        </w:rPr>
      </w:pPr>
      <w:r w:rsidRPr="005006E6">
        <w:rPr>
          <w:sz w:val="22"/>
          <w:szCs w:val="22"/>
        </w:rPr>
        <w:t>К поставке допускается продукция, отвечающая следующим требованиям:</w:t>
      </w:r>
    </w:p>
    <w:p w:rsidR="00FA12DB" w:rsidRPr="005006E6" w:rsidRDefault="00FA12DB" w:rsidP="005F2185">
      <w:pPr>
        <w:pStyle w:val="af"/>
        <w:tabs>
          <w:tab w:val="num" w:pos="1080"/>
        </w:tabs>
        <w:spacing w:line="240" w:lineRule="auto"/>
        <w:ind w:hanging="851"/>
        <w:rPr>
          <w:sz w:val="22"/>
          <w:szCs w:val="22"/>
        </w:rPr>
      </w:pPr>
      <w:r w:rsidRPr="005006E6">
        <w:rPr>
          <w:sz w:val="22"/>
          <w:szCs w:val="22"/>
        </w:rPr>
        <w:t xml:space="preserve">            </w:t>
      </w:r>
      <w:r w:rsidR="005006E6">
        <w:rPr>
          <w:sz w:val="22"/>
          <w:szCs w:val="22"/>
        </w:rPr>
        <w:t xml:space="preserve">  </w:t>
      </w:r>
      <w:r w:rsidRPr="005006E6">
        <w:rPr>
          <w:sz w:val="22"/>
          <w:szCs w:val="22"/>
        </w:rPr>
        <w:t xml:space="preserve"> -продукция должна быть новой, изготовленной не ранее чем за 6 месяцев до даты проведения закупки;</w:t>
      </w:r>
    </w:p>
    <w:p w:rsidR="00FA12DB" w:rsidRPr="005006E6" w:rsidRDefault="00FA12DB" w:rsidP="00936429">
      <w:pPr>
        <w:pStyle w:val="af"/>
        <w:tabs>
          <w:tab w:val="num" w:pos="1080"/>
        </w:tabs>
        <w:spacing w:line="240" w:lineRule="auto"/>
        <w:rPr>
          <w:sz w:val="22"/>
          <w:szCs w:val="22"/>
        </w:rPr>
      </w:pPr>
      <w:r w:rsidRPr="005006E6">
        <w:rPr>
          <w:sz w:val="22"/>
          <w:szCs w:val="22"/>
        </w:rPr>
        <w:t>-продукция должна соответствовать</w:t>
      </w:r>
      <w:r w:rsidR="00936429">
        <w:rPr>
          <w:sz w:val="22"/>
          <w:szCs w:val="22"/>
        </w:rPr>
        <w:t>:</w:t>
      </w:r>
      <w:r w:rsidRPr="005006E6">
        <w:rPr>
          <w:sz w:val="22"/>
          <w:szCs w:val="22"/>
        </w:rPr>
        <w:t xml:space="preserve"> </w:t>
      </w:r>
      <w:r w:rsidR="00750A67">
        <w:rPr>
          <w:sz w:val="22"/>
          <w:szCs w:val="22"/>
        </w:rPr>
        <w:t>ГОСТ 8486-86 «Пиломатериалы хвойных пород»</w:t>
      </w:r>
      <w:r w:rsidR="00936429">
        <w:rPr>
          <w:sz w:val="22"/>
          <w:szCs w:val="22"/>
        </w:rPr>
        <w:t>,</w:t>
      </w:r>
      <w:r w:rsidR="00B915EC" w:rsidRPr="00B915EC">
        <w:t xml:space="preserve"> </w:t>
      </w:r>
      <w:r w:rsidR="00B915EC" w:rsidRPr="00B915EC">
        <w:rPr>
          <w:sz w:val="22"/>
          <w:szCs w:val="22"/>
        </w:rPr>
        <w:t xml:space="preserve">ГОСТ 8267-93 </w:t>
      </w:r>
      <w:r w:rsidR="00B915EC">
        <w:rPr>
          <w:sz w:val="22"/>
          <w:szCs w:val="22"/>
        </w:rPr>
        <w:t>«</w:t>
      </w:r>
      <w:r w:rsidR="00B915EC" w:rsidRPr="00B915EC">
        <w:rPr>
          <w:sz w:val="22"/>
          <w:szCs w:val="22"/>
        </w:rPr>
        <w:t>Щебень и гравий из плотных горных пород для строительных работ</w:t>
      </w:r>
      <w:r w:rsidR="00B915EC">
        <w:rPr>
          <w:sz w:val="22"/>
          <w:szCs w:val="22"/>
        </w:rPr>
        <w:t xml:space="preserve">», </w:t>
      </w:r>
      <w:r w:rsidR="00B915EC" w:rsidRPr="00B915EC">
        <w:rPr>
          <w:sz w:val="22"/>
          <w:szCs w:val="22"/>
        </w:rPr>
        <w:t xml:space="preserve">ГОСТ 8736-2014 </w:t>
      </w:r>
      <w:r w:rsidR="00936429">
        <w:rPr>
          <w:sz w:val="22"/>
          <w:szCs w:val="22"/>
        </w:rPr>
        <w:t>«</w:t>
      </w:r>
      <w:r w:rsidR="00B915EC" w:rsidRPr="00B915EC">
        <w:rPr>
          <w:sz w:val="22"/>
          <w:szCs w:val="22"/>
        </w:rPr>
        <w:t>Песок для строительных работ</w:t>
      </w:r>
      <w:r w:rsidR="00936429">
        <w:rPr>
          <w:sz w:val="22"/>
          <w:szCs w:val="22"/>
        </w:rPr>
        <w:t>».</w:t>
      </w:r>
      <w:r w:rsidRPr="005006E6">
        <w:rPr>
          <w:sz w:val="22"/>
          <w:szCs w:val="22"/>
        </w:rPr>
        <w:t xml:space="preserve">            </w:t>
      </w:r>
    </w:p>
    <w:p w:rsidR="00936429" w:rsidRPr="00936429" w:rsidRDefault="00FA12DB" w:rsidP="00936429">
      <w:pPr>
        <w:jc w:val="both"/>
        <w:rPr>
          <w:bCs/>
          <w:color w:val="000000"/>
          <w:sz w:val="22"/>
          <w:szCs w:val="22"/>
        </w:rPr>
      </w:pPr>
      <w:r w:rsidRPr="005006E6">
        <w:rPr>
          <w:sz w:val="22"/>
          <w:szCs w:val="22"/>
        </w:rPr>
        <w:t xml:space="preserve">2.1.2 </w:t>
      </w:r>
      <w:r w:rsidRPr="00936429">
        <w:rPr>
          <w:sz w:val="22"/>
          <w:szCs w:val="22"/>
        </w:rPr>
        <w:t>На каждую партию продукции предоставля</w:t>
      </w:r>
      <w:r w:rsidR="00FF37A3" w:rsidRPr="00936429">
        <w:rPr>
          <w:sz w:val="22"/>
          <w:szCs w:val="22"/>
        </w:rPr>
        <w:t>ю</w:t>
      </w:r>
      <w:r w:rsidRPr="00936429">
        <w:rPr>
          <w:sz w:val="22"/>
          <w:szCs w:val="22"/>
        </w:rPr>
        <w:t xml:space="preserve">тся </w:t>
      </w:r>
      <w:r w:rsidR="00936429">
        <w:rPr>
          <w:bCs/>
          <w:color w:val="000000"/>
          <w:sz w:val="22"/>
          <w:szCs w:val="22"/>
        </w:rPr>
        <w:t>д</w:t>
      </w:r>
      <w:r w:rsidR="00936429" w:rsidRPr="00936429">
        <w:rPr>
          <w:bCs/>
          <w:color w:val="000000"/>
          <w:sz w:val="22"/>
          <w:szCs w:val="22"/>
        </w:rPr>
        <w:t>окументы, подтверждающие соответствие товара: сертификаты соответствия качества завода-изготовителя (либо сертификаты соответствия Госстандарта России или декларации соответствия Таможенного Союза)*, иные документы, подтверждающие соответствие предлагаемого товара установленным требованиям.</w:t>
      </w:r>
    </w:p>
    <w:p w:rsidR="00936429" w:rsidRPr="00936429" w:rsidRDefault="00936429" w:rsidP="00936429">
      <w:pPr>
        <w:jc w:val="both"/>
        <w:rPr>
          <w:bCs/>
          <w:i/>
          <w:color w:val="000000"/>
          <w:sz w:val="22"/>
          <w:szCs w:val="22"/>
        </w:rPr>
      </w:pPr>
      <w:r w:rsidRPr="00936429">
        <w:rPr>
          <w:bCs/>
          <w:color w:val="000000"/>
          <w:sz w:val="22"/>
          <w:szCs w:val="22"/>
        </w:rPr>
        <w:t>*</w:t>
      </w:r>
      <w:r w:rsidRPr="00936429">
        <w:rPr>
          <w:bCs/>
          <w:i/>
          <w:color w:val="000000"/>
          <w:sz w:val="22"/>
          <w:szCs w:val="22"/>
        </w:rPr>
        <w:t>Данное требование распростра</w:t>
      </w:r>
      <w:bookmarkStart w:id="0" w:name="_GoBack"/>
      <w:bookmarkEnd w:id="0"/>
      <w:r w:rsidRPr="00936429">
        <w:rPr>
          <w:bCs/>
          <w:i/>
          <w:color w:val="000000"/>
          <w:sz w:val="22"/>
          <w:szCs w:val="22"/>
        </w:rPr>
        <w:t>няется на оборудование и материалы, наименования которых указаны в "Едином перечне продукции, подлежащей обязательному подтверждению соответствия", в противном случае предоставляется Отказное письмо на фирменном бланке сертификационного органа</w:t>
      </w:r>
    </w:p>
    <w:p w:rsidR="00FA12DB" w:rsidRPr="005006E6" w:rsidRDefault="00FA12DB" w:rsidP="00936429">
      <w:pPr>
        <w:pStyle w:val="af"/>
        <w:tabs>
          <w:tab w:val="num" w:pos="1080"/>
        </w:tabs>
        <w:spacing w:line="240" w:lineRule="auto"/>
        <w:rPr>
          <w:sz w:val="22"/>
          <w:szCs w:val="22"/>
        </w:rPr>
      </w:pPr>
      <w:r w:rsidRPr="005006E6">
        <w:rPr>
          <w:sz w:val="22"/>
          <w:szCs w:val="22"/>
        </w:rPr>
        <w:t>2.1.3</w:t>
      </w:r>
      <w:r w:rsidR="00503E19" w:rsidRPr="005006E6">
        <w:rPr>
          <w:sz w:val="22"/>
          <w:szCs w:val="22"/>
        </w:rPr>
        <w:t xml:space="preserve"> </w:t>
      </w:r>
      <w:r w:rsidRPr="005006E6">
        <w:rPr>
          <w:sz w:val="22"/>
          <w:szCs w:val="22"/>
        </w:rPr>
        <w:t>Вся номенклатура поставляемой продукции проходит входной контроль, осуществляемый представителями Покупателя при получении на склад, в случае поставки товара не соответствующего техническим требованиям, либо имеющие дефекты, Поставщик обязуется в течение 14 календарных дней произвести замену за свой счет.</w:t>
      </w:r>
    </w:p>
    <w:p w:rsidR="00E81BF1" w:rsidRDefault="005F3F54" w:rsidP="005F3F54">
      <w:pPr>
        <w:pStyle w:val="afd"/>
        <w:tabs>
          <w:tab w:val="clear" w:pos="708"/>
        </w:tabs>
        <w:spacing w:before="120" w:after="120" w:line="240" w:lineRule="auto"/>
        <w:ind w:left="0" w:firstLine="0"/>
        <w:rPr>
          <w:b/>
          <w:sz w:val="24"/>
          <w:szCs w:val="24"/>
        </w:rPr>
      </w:pPr>
      <w:r w:rsidRPr="005F3F54">
        <w:rPr>
          <w:b/>
          <w:snapToGrid/>
          <w:sz w:val="24"/>
          <w:szCs w:val="24"/>
        </w:rPr>
        <w:t>3</w:t>
      </w:r>
      <w:r w:rsidRPr="005F3F54">
        <w:rPr>
          <w:b/>
          <w:sz w:val="24"/>
          <w:szCs w:val="24"/>
        </w:rPr>
        <w:t>. Перечень закупаемой продукции:</w:t>
      </w:r>
    </w:p>
    <w:tbl>
      <w:tblPr>
        <w:tblW w:w="9663" w:type="dxa"/>
        <w:tblInd w:w="113" w:type="dxa"/>
        <w:tblLook w:val="04A0" w:firstRow="1" w:lastRow="0" w:firstColumn="1" w:lastColumn="0" w:noHBand="0" w:noVBand="1"/>
      </w:tblPr>
      <w:tblGrid>
        <w:gridCol w:w="503"/>
        <w:gridCol w:w="3036"/>
        <w:gridCol w:w="1801"/>
        <w:gridCol w:w="2480"/>
        <w:gridCol w:w="993"/>
        <w:gridCol w:w="850"/>
      </w:tblGrid>
      <w:tr w:rsidR="00D111AB" w:rsidTr="00435F89">
        <w:trPr>
          <w:trHeight w:val="780"/>
        </w:trPr>
        <w:tc>
          <w:tcPr>
            <w:tcW w:w="503" w:type="dxa"/>
            <w:tcBorders>
              <w:top w:val="single" w:sz="4" w:space="0" w:color="auto"/>
              <w:left w:val="single" w:sz="4" w:space="0" w:color="auto"/>
              <w:bottom w:val="nil"/>
              <w:right w:val="single" w:sz="4" w:space="0" w:color="auto"/>
            </w:tcBorders>
            <w:shd w:val="clear" w:color="auto" w:fill="auto"/>
            <w:vAlign w:val="center"/>
            <w:hideMark/>
          </w:tcPr>
          <w:p w:rsidR="00D111AB" w:rsidRDefault="00D111AB">
            <w:pPr>
              <w:jc w:val="center"/>
              <w:rPr>
                <w:b/>
                <w:bCs/>
                <w:sz w:val="20"/>
                <w:szCs w:val="20"/>
              </w:rPr>
            </w:pPr>
            <w:r>
              <w:rPr>
                <w:b/>
                <w:bCs/>
                <w:sz w:val="20"/>
                <w:szCs w:val="20"/>
              </w:rPr>
              <w:t>№ п/п</w:t>
            </w:r>
          </w:p>
        </w:tc>
        <w:tc>
          <w:tcPr>
            <w:tcW w:w="3036" w:type="dxa"/>
            <w:tcBorders>
              <w:top w:val="single" w:sz="4" w:space="0" w:color="auto"/>
              <w:left w:val="nil"/>
              <w:bottom w:val="nil"/>
              <w:right w:val="single" w:sz="4" w:space="0" w:color="auto"/>
            </w:tcBorders>
            <w:shd w:val="clear" w:color="auto" w:fill="auto"/>
            <w:vAlign w:val="center"/>
            <w:hideMark/>
          </w:tcPr>
          <w:p w:rsidR="00D111AB" w:rsidRDefault="00D111AB">
            <w:pPr>
              <w:jc w:val="center"/>
              <w:rPr>
                <w:b/>
                <w:bCs/>
                <w:sz w:val="20"/>
                <w:szCs w:val="20"/>
              </w:rPr>
            </w:pPr>
            <w:r>
              <w:rPr>
                <w:b/>
                <w:bCs/>
                <w:sz w:val="20"/>
                <w:szCs w:val="20"/>
              </w:rPr>
              <w:t>Наименование грузополучателя</w:t>
            </w:r>
          </w:p>
        </w:tc>
        <w:tc>
          <w:tcPr>
            <w:tcW w:w="1801" w:type="dxa"/>
            <w:tcBorders>
              <w:top w:val="single" w:sz="4" w:space="0" w:color="auto"/>
              <w:left w:val="nil"/>
              <w:bottom w:val="nil"/>
              <w:right w:val="single" w:sz="4" w:space="0" w:color="auto"/>
            </w:tcBorders>
            <w:shd w:val="clear" w:color="auto" w:fill="auto"/>
            <w:vAlign w:val="center"/>
            <w:hideMark/>
          </w:tcPr>
          <w:p w:rsidR="00D111AB" w:rsidRDefault="00D111AB">
            <w:pPr>
              <w:jc w:val="center"/>
              <w:rPr>
                <w:b/>
                <w:bCs/>
                <w:sz w:val="20"/>
                <w:szCs w:val="20"/>
              </w:rPr>
            </w:pPr>
            <w:r>
              <w:rPr>
                <w:b/>
                <w:bCs/>
                <w:sz w:val="20"/>
                <w:szCs w:val="20"/>
              </w:rPr>
              <w:t xml:space="preserve">Наименование </w:t>
            </w:r>
          </w:p>
        </w:tc>
        <w:tc>
          <w:tcPr>
            <w:tcW w:w="2480" w:type="dxa"/>
            <w:tcBorders>
              <w:top w:val="single" w:sz="4" w:space="0" w:color="auto"/>
              <w:left w:val="nil"/>
              <w:bottom w:val="nil"/>
              <w:right w:val="single" w:sz="4" w:space="0" w:color="auto"/>
            </w:tcBorders>
            <w:shd w:val="clear" w:color="auto" w:fill="auto"/>
            <w:vAlign w:val="center"/>
            <w:hideMark/>
          </w:tcPr>
          <w:p w:rsidR="00D111AB" w:rsidRDefault="00D111AB">
            <w:pPr>
              <w:jc w:val="center"/>
              <w:rPr>
                <w:b/>
                <w:bCs/>
                <w:sz w:val="20"/>
                <w:szCs w:val="20"/>
              </w:rPr>
            </w:pPr>
            <w:r>
              <w:rPr>
                <w:b/>
                <w:bCs/>
                <w:sz w:val="20"/>
                <w:szCs w:val="20"/>
              </w:rPr>
              <w:t>Технические характеристики (тип, марка)</w:t>
            </w:r>
          </w:p>
        </w:tc>
        <w:tc>
          <w:tcPr>
            <w:tcW w:w="993" w:type="dxa"/>
            <w:tcBorders>
              <w:top w:val="single" w:sz="4" w:space="0" w:color="auto"/>
              <w:left w:val="nil"/>
              <w:bottom w:val="nil"/>
              <w:right w:val="single" w:sz="4" w:space="0" w:color="auto"/>
            </w:tcBorders>
            <w:shd w:val="clear" w:color="auto" w:fill="auto"/>
            <w:vAlign w:val="center"/>
            <w:hideMark/>
          </w:tcPr>
          <w:p w:rsidR="00D111AB" w:rsidRDefault="00D111AB">
            <w:pPr>
              <w:jc w:val="center"/>
              <w:rPr>
                <w:b/>
                <w:bCs/>
                <w:sz w:val="20"/>
                <w:szCs w:val="20"/>
              </w:rPr>
            </w:pPr>
            <w:r>
              <w:rPr>
                <w:b/>
                <w:bCs/>
                <w:sz w:val="20"/>
                <w:szCs w:val="20"/>
              </w:rPr>
              <w:t>Ед.изм.</w:t>
            </w:r>
          </w:p>
        </w:tc>
        <w:tc>
          <w:tcPr>
            <w:tcW w:w="850" w:type="dxa"/>
            <w:tcBorders>
              <w:top w:val="single" w:sz="4" w:space="0" w:color="auto"/>
              <w:left w:val="nil"/>
              <w:bottom w:val="nil"/>
              <w:right w:val="single" w:sz="4" w:space="0" w:color="auto"/>
            </w:tcBorders>
            <w:shd w:val="clear" w:color="auto" w:fill="auto"/>
            <w:vAlign w:val="center"/>
            <w:hideMark/>
          </w:tcPr>
          <w:p w:rsidR="00D111AB" w:rsidRDefault="00D111AB">
            <w:pPr>
              <w:jc w:val="center"/>
              <w:rPr>
                <w:b/>
                <w:bCs/>
                <w:sz w:val="20"/>
                <w:szCs w:val="20"/>
              </w:rPr>
            </w:pPr>
            <w:r>
              <w:rPr>
                <w:b/>
                <w:bCs/>
                <w:sz w:val="20"/>
                <w:szCs w:val="20"/>
              </w:rPr>
              <w:t>кол-во</w:t>
            </w:r>
          </w:p>
        </w:tc>
      </w:tr>
      <w:tr w:rsidR="00D111AB" w:rsidTr="00435F89">
        <w:trPr>
          <w:trHeight w:val="765"/>
        </w:trPr>
        <w:tc>
          <w:tcPr>
            <w:tcW w:w="5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111AB" w:rsidRDefault="00D111AB">
            <w:pPr>
              <w:jc w:val="right"/>
              <w:rPr>
                <w:sz w:val="20"/>
                <w:szCs w:val="20"/>
              </w:rPr>
            </w:pPr>
            <w:r>
              <w:rPr>
                <w:sz w:val="20"/>
                <w:szCs w:val="20"/>
              </w:rPr>
              <w:t>1</w:t>
            </w:r>
          </w:p>
        </w:tc>
        <w:tc>
          <w:tcPr>
            <w:tcW w:w="3036" w:type="dxa"/>
            <w:tcBorders>
              <w:top w:val="single" w:sz="4" w:space="0" w:color="auto"/>
              <w:left w:val="nil"/>
              <w:bottom w:val="single" w:sz="4" w:space="0" w:color="auto"/>
              <w:right w:val="single" w:sz="4" w:space="0" w:color="auto"/>
            </w:tcBorders>
            <w:shd w:val="clear" w:color="auto" w:fill="auto"/>
            <w:vAlign w:val="center"/>
            <w:hideMark/>
          </w:tcPr>
          <w:p w:rsidR="00D111AB" w:rsidRDefault="00D111AB" w:rsidP="00A726A4">
            <w:pPr>
              <w:rPr>
                <w:sz w:val="20"/>
                <w:szCs w:val="20"/>
              </w:rPr>
            </w:pPr>
            <w:r>
              <w:rPr>
                <w:sz w:val="20"/>
                <w:szCs w:val="20"/>
              </w:rPr>
              <w:t>Филиал АО "Тюменьэнерго" Тюменские распределительные сети</w:t>
            </w:r>
          </w:p>
        </w:tc>
        <w:tc>
          <w:tcPr>
            <w:tcW w:w="1801" w:type="dxa"/>
            <w:tcBorders>
              <w:top w:val="single" w:sz="4" w:space="0" w:color="auto"/>
              <w:left w:val="nil"/>
              <w:bottom w:val="single" w:sz="4" w:space="0" w:color="auto"/>
              <w:right w:val="single" w:sz="4" w:space="0" w:color="auto"/>
            </w:tcBorders>
            <w:shd w:val="clear" w:color="auto" w:fill="auto"/>
            <w:noWrap/>
            <w:vAlign w:val="center"/>
            <w:hideMark/>
          </w:tcPr>
          <w:p w:rsidR="00D111AB" w:rsidRDefault="00D111AB">
            <w:pPr>
              <w:rPr>
                <w:sz w:val="20"/>
                <w:szCs w:val="20"/>
              </w:rPr>
            </w:pPr>
            <w:r>
              <w:rPr>
                <w:sz w:val="20"/>
                <w:szCs w:val="20"/>
              </w:rPr>
              <w:t>Доска обрезная</w:t>
            </w:r>
          </w:p>
        </w:tc>
        <w:tc>
          <w:tcPr>
            <w:tcW w:w="2480" w:type="dxa"/>
            <w:tcBorders>
              <w:top w:val="single" w:sz="4" w:space="0" w:color="auto"/>
              <w:left w:val="nil"/>
              <w:bottom w:val="single" w:sz="4" w:space="0" w:color="auto"/>
              <w:right w:val="single" w:sz="4" w:space="0" w:color="auto"/>
            </w:tcBorders>
            <w:shd w:val="clear" w:color="auto" w:fill="auto"/>
            <w:noWrap/>
            <w:vAlign w:val="center"/>
            <w:hideMark/>
          </w:tcPr>
          <w:p w:rsidR="00D111AB" w:rsidRDefault="00D111AB">
            <w:pPr>
              <w:rPr>
                <w:sz w:val="20"/>
                <w:szCs w:val="20"/>
              </w:rPr>
            </w:pPr>
            <w:r>
              <w:rPr>
                <w:sz w:val="20"/>
                <w:szCs w:val="20"/>
              </w:rPr>
              <w:t>30х300х4000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111AB" w:rsidRDefault="00D111AB">
            <w:pPr>
              <w:jc w:val="center"/>
              <w:rPr>
                <w:sz w:val="20"/>
                <w:szCs w:val="20"/>
              </w:rPr>
            </w:pPr>
            <w:r>
              <w:rPr>
                <w:sz w:val="20"/>
                <w:szCs w:val="20"/>
              </w:rPr>
              <w:t>М3</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D111AB" w:rsidRDefault="00D111AB">
            <w:pPr>
              <w:jc w:val="center"/>
              <w:rPr>
                <w:sz w:val="20"/>
                <w:szCs w:val="20"/>
              </w:rPr>
            </w:pPr>
            <w:r>
              <w:rPr>
                <w:sz w:val="20"/>
                <w:szCs w:val="20"/>
              </w:rPr>
              <w:t>3</w:t>
            </w:r>
          </w:p>
        </w:tc>
      </w:tr>
      <w:tr w:rsidR="00D111AB" w:rsidTr="00435F89">
        <w:trPr>
          <w:trHeight w:val="765"/>
        </w:trPr>
        <w:tc>
          <w:tcPr>
            <w:tcW w:w="5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111AB" w:rsidRDefault="00D111AB">
            <w:pPr>
              <w:jc w:val="right"/>
              <w:rPr>
                <w:sz w:val="20"/>
                <w:szCs w:val="20"/>
              </w:rPr>
            </w:pPr>
            <w:r>
              <w:rPr>
                <w:sz w:val="20"/>
                <w:szCs w:val="20"/>
              </w:rPr>
              <w:lastRenderedPageBreak/>
              <w:t>2</w:t>
            </w:r>
          </w:p>
        </w:tc>
        <w:tc>
          <w:tcPr>
            <w:tcW w:w="3036" w:type="dxa"/>
            <w:tcBorders>
              <w:top w:val="single" w:sz="4" w:space="0" w:color="auto"/>
              <w:left w:val="nil"/>
              <w:bottom w:val="single" w:sz="4" w:space="0" w:color="auto"/>
              <w:right w:val="single" w:sz="4" w:space="0" w:color="auto"/>
            </w:tcBorders>
            <w:shd w:val="clear" w:color="auto" w:fill="auto"/>
            <w:vAlign w:val="center"/>
            <w:hideMark/>
          </w:tcPr>
          <w:p w:rsidR="00D111AB" w:rsidRDefault="00D111AB" w:rsidP="00A726A4">
            <w:pPr>
              <w:rPr>
                <w:sz w:val="20"/>
                <w:szCs w:val="20"/>
              </w:rPr>
            </w:pPr>
            <w:r>
              <w:rPr>
                <w:sz w:val="20"/>
                <w:szCs w:val="20"/>
              </w:rPr>
              <w:t>Филиал АО "Тюменьэнерго" Тюменские распределительные сети</w:t>
            </w:r>
          </w:p>
        </w:tc>
        <w:tc>
          <w:tcPr>
            <w:tcW w:w="1801" w:type="dxa"/>
            <w:tcBorders>
              <w:top w:val="single" w:sz="4" w:space="0" w:color="auto"/>
              <w:left w:val="nil"/>
              <w:bottom w:val="single" w:sz="4" w:space="0" w:color="auto"/>
              <w:right w:val="single" w:sz="4" w:space="0" w:color="auto"/>
            </w:tcBorders>
            <w:shd w:val="clear" w:color="auto" w:fill="auto"/>
            <w:noWrap/>
            <w:vAlign w:val="center"/>
            <w:hideMark/>
          </w:tcPr>
          <w:p w:rsidR="00D111AB" w:rsidRDefault="00D111AB">
            <w:pPr>
              <w:rPr>
                <w:sz w:val="20"/>
                <w:szCs w:val="20"/>
              </w:rPr>
            </w:pPr>
            <w:r>
              <w:rPr>
                <w:sz w:val="20"/>
                <w:szCs w:val="20"/>
              </w:rPr>
              <w:t>Песок карьерный</w:t>
            </w:r>
          </w:p>
        </w:tc>
        <w:tc>
          <w:tcPr>
            <w:tcW w:w="2480" w:type="dxa"/>
            <w:tcBorders>
              <w:top w:val="single" w:sz="4" w:space="0" w:color="auto"/>
              <w:left w:val="nil"/>
              <w:bottom w:val="single" w:sz="4" w:space="0" w:color="auto"/>
              <w:right w:val="single" w:sz="4" w:space="0" w:color="auto"/>
            </w:tcBorders>
            <w:shd w:val="clear" w:color="auto" w:fill="auto"/>
            <w:noWrap/>
            <w:vAlign w:val="center"/>
            <w:hideMark/>
          </w:tcPr>
          <w:p w:rsidR="00D111AB" w:rsidRDefault="00D111AB">
            <w:pPr>
              <w:rPr>
                <w:sz w:val="20"/>
                <w:szCs w:val="20"/>
              </w:rPr>
            </w:pPr>
            <w:r>
              <w:rPr>
                <w:sz w:val="20"/>
                <w:szCs w:val="20"/>
              </w:rPr>
              <w:t>фракция 2,0-2,5 мм</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111AB" w:rsidRDefault="00D111AB">
            <w:pPr>
              <w:jc w:val="center"/>
              <w:rPr>
                <w:sz w:val="20"/>
                <w:szCs w:val="20"/>
              </w:rPr>
            </w:pPr>
            <w:r>
              <w:rPr>
                <w:sz w:val="20"/>
                <w:szCs w:val="20"/>
              </w:rPr>
              <w:t>М3</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D111AB" w:rsidRDefault="00452D66">
            <w:pPr>
              <w:jc w:val="center"/>
              <w:rPr>
                <w:sz w:val="20"/>
                <w:szCs w:val="20"/>
              </w:rPr>
            </w:pPr>
            <w:r>
              <w:rPr>
                <w:sz w:val="20"/>
                <w:szCs w:val="20"/>
              </w:rPr>
              <w:t>13,</w:t>
            </w:r>
            <w:r w:rsidR="00D111AB">
              <w:rPr>
                <w:sz w:val="20"/>
                <w:szCs w:val="20"/>
              </w:rPr>
              <w:t>8</w:t>
            </w:r>
          </w:p>
        </w:tc>
      </w:tr>
      <w:tr w:rsidR="00D111AB" w:rsidTr="00435F89">
        <w:trPr>
          <w:trHeight w:val="76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D111AB" w:rsidRDefault="00D111AB">
            <w:pPr>
              <w:jc w:val="right"/>
              <w:rPr>
                <w:sz w:val="20"/>
                <w:szCs w:val="20"/>
              </w:rPr>
            </w:pPr>
            <w:r>
              <w:rPr>
                <w:sz w:val="20"/>
                <w:szCs w:val="20"/>
              </w:rPr>
              <w:t>3</w:t>
            </w:r>
          </w:p>
        </w:tc>
        <w:tc>
          <w:tcPr>
            <w:tcW w:w="3036" w:type="dxa"/>
            <w:tcBorders>
              <w:top w:val="nil"/>
              <w:left w:val="nil"/>
              <w:bottom w:val="single" w:sz="4" w:space="0" w:color="auto"/>
              <w:right w:val="single" w:sz="4" w:space="0" w:color="auto"/>
            </w:tcBorders>
            <w:shd w:val="clear" w:color="auto" w:fill="auto"/>
            <w:vAlign w:val="center"/>
            <w:hideMark/>
          </w:tcPr>
          <w:p w:rsidR="00D111AB" w:rsidRDefault="00D111AB" w:rsidP="00A726A4">
            <w:pPr>
              <w:rPr>
                <w:sz w:val="20"/>
                <w:szCs w:val="20"/>
              </w:rPr>
            </w:pPr>
            <w:r>
              <w:rPr>
                <w:sz w:val="20"/>
                <w:szCs w:val="20"/>
              </w:rPr>
              <w:t>Филиал АО "Тюменьэнерго" Тюменские распределительные сети</w:t>
            </w:r>
          </w:p>
        </w:tc>
        <w:tc>
          <w:tcPr>
            <w:tcW w:w="1801" w:type="dxa"/>
            <w:tcBorders>
              <w:top w:val="nil"/>
              <w:left w:val="nil"/>
              <w:bottom w:val="single" w:sz="4" w:space="0" w:color="auto"/>
              <w:right w:val="single" w:sz="4" w:space="0" w:color="auto"/>
            </w:tcBorders>
            <w:shd w:val="clear" w:color="auto" w:fill="auto"/>
            <w:noWrap/>
            <w:vAlign w:val="center"/>
            <w:hideMark/>
          </w:tcPr>
          <w:p w:rsidR="00D111AB" w:rsidRDefault="00D111AB">
            <w:pPr>
              <w:rPr>
                <w:sz w:val="20"/>
                <w:szCs w:val="20"/>
              </w:rPr>
            </w:pPr>
            <w:r>
              <w:rPr>
                <w:sz w:val="20"/>
                <w:szCs w:val="20"/>
              </w:rPr>
              <w:t>Щебень</w:t>
            </w:r>
          </w:p>
        </w:tc>
        <w:tc>
          <w:tcPr>
            <w:tcW w:w="2480" w:type="dxa"/>
            <w:tcBorders>
              <w:top w:val="nil"/>
              <w:left w:val="nil"/>
              <w:bottom w:val="single" w:sz="4" w:space="0" w:color="auto"/>
              <w:right w:val="single" w:sz="4" w:space="0" w:color="auto"/>
            </w:tcBorders>
            <w:shd w:val="clear" w:color="auto" w:fill="auto"/>
            <w:noWrap/>
            <w:vAlign w:val="center"/>
            <w:hideMark/>
          </w:tcPr>
          <w:p w:rsidR="00D111AB" w:rsidRDefault="00D111AB" w:rsidP="008C5435">
            <w:pPr>
              <w:rPr>
                <w:sz w:val="20"/>
                <w:szCs w:val="20"/>
              </w:rPr>
            </w:pPr>
            <w:r>
              <w:rPr>
                <w:sz w:val="20"/>
                <w:szCs w:val="20"/>
              </w:rPr>
              <w:t>фракци</w:t>
            </w:r>
            <w:r w:rsidR="008C5435">
              <w:rPr>
                <w:sz w:val="20"/>
                <w:szCs w:val="20"/>
              </w:rPr>
              <w:t>я</w:t>
            </w:r>
            <w:r>
              <w:rPr>
                <w:sz w:val="20"/>
                <w:szCs w:val="20"/>
              </w:rPr>
              <w:t xml:space="preserve"> 10-20</w:t>
            </w:r>
          </w:p>
        </w:tc>
        <w:tc>
          <w:tcPr>
            <w:tcW w:w="993" w:type="dxa"/>
            <w:tcBorders>
              <w:top w:val="nil"/>
              <w:left w:val="nil"/>
              <w:bottom w:val="single" w:sz="4" w:space="0" w:color="auto"/>
              <w:right w:val="single" w:sz="4" w:space="0" w:color="auto"/>
            </w:tcBorders>
            <w:shd w:val="clear" w:color="auto" w:fill="auto"/>
            <w:noWrap/>
            <w:vAlign w:val="center"/>
            <w:hideMark/>
          </w:tcPr>
          <w:p w:rsidR="00D111AB" w:rsidRDefault="00D111AB">
            <w:pPr>
              <w:jc w:val="center"/>
              <w:rPr>
                <w:sz w:val="20"/>
                <w:szCs w:val="20"/>
              </w:rPr>
            </w:pPr>
            <w:r>
              <w:rPr>
                <w:sz w:val="20"/>
                <w:szCs w:val="20"/>
              </w:rPr>
              <w:t>М3</w:t>
            </w:r>
          </w:p>
        </w:tc>
        <w:tc>
          <w:tcPr>
            <w:tcW w:w="850" w:type="dxa"/>
            <w:tcBorders>
              <w:top w:val="nil"/>
              <w:left w:val="nil"/>
              <w:bottom w:val="single" w:sz="4" w:space="0" w:color="auto"/>
              <w:right w:val="single" w:sz="4" w:space="0" w:color="auto"/>
            </w:tcBorders>
            <w:shd w:val="clear" w:color="auto" w:fill="auto"/>
            <w:noWrap/>
            <w:vAlign w:val="center"/>
            <w:hideMark/>
          </w:tcPr>
          <w:p w:rsidR="00D111AB" w:rsidRDefault="00452D66">
            <w:pPr>
              <w:jc w:val="center"/>
              <w:rPr>
                <w:sz w:val="20"/>
                <w:szCs w:val="20"/>
              </w:rPr>
            </w:pPr>
            <w:r>
              <w:rPr>
                <w:sz w:val="20"/>
                <w:szCs w:val="20"/>
              </w:rPr>
              <w:t>2,</w:t>
            </w:r>
            <w:r w:rsidR="00D111AB">
              <w:rPr>
                <w:sz w:val="20"/>
                <w:szCs w:val="20"/>
              </w:rPr>
              <w:t>6</w:t>
            </w:r>
          </w:p>
        </w:tc>
      </w:tr>
      <w:tr w:rsidR="00D111AB" w:rsidTr="00435F89">
        <w:trPr>
          <w:trHeight w:val="765"/>
        </w:trPr>
        <w:tc>
          <w:tcPr>
            <w:tcW w:w="5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111AB" w:rsidRDefault="00D111AB">
            <w:pPr>
              <w:jc w:val="right"/>
              <w:rPr>
                <w:sz w:val="20"/>
                <w:szCs w:val="20"/>
              </w:rPr>
            </w:pPr>
            <w:r>
              <w:rPr>
                <w:sz w:val="20"/>
                <w:szCs w:val="20"/>
              </w:rPr>
              <w:t>4</w:t>
            </w:r>
          </w:p>
        </w:tc>
        <w:tc>
          <w:tcPr>
            <w:tcW w:w="3036" w:type="dxa"/>
            <w:tcBorders>
              <w:top w:val="single" w:sz="4" w:space="0" w:color="auto"/>
              <w:left w:val="nil"/>
              <w:bottom w:val="single" w:sz="4" w:space="0" w:color="auto"/>
              <w:right w:val="single" w:sz="4" w:space="0" w:color="auto"/>
            </w:tcBorders>
            <w:shd w:val="clear" w:color="auto" w:fill="auto"/>
            <w:vAlign w:val="center"/>
            <w:hideMark/>
          </w:tcPr>
          <w:p w:rsidR="00D111AB" w:rsidRDefault="00D111AB" w:rsidP="00A726A4">
            <w:pPr>
              <w:rPr>
                <w:sz w:val="20"/>
                <w:szCs w:val="20"/>
              </w:rPr>
            </w:pPr>
            <w:r>
              <w:rPr>
                <w:sz w:val="20"/>
                <w:szCs w:val="20"/>
              </w:rPr>
              <w:t>Филиал АО "Тюменьэнерго" Тюменские распределительные сети</w:t>
            </w:r>
          </w:p>
        </w:tc>
        <w:tc>
          <w:tcPr>
            <w:tcW w:w="1801" w:type="dxa"/>
            <w:tcBorders>
              <w:top w:val="single" w:sz="4" w:space="0" w:color="auto"/>
              <w:left w:val="nil"/>
              <w:bottom w:val="single" w:sz="4" w:space="0" w:color="auto"/>
              <w:right w:val="single" w:sz="4" w:space="0" w:color="auto"/>
            </w:tcBorders>
            <w:shd w:val="clear" w:color="auto" w:fill="auto"/>
            <w:noWrap/>
            <w:vAlign w:val="center"/>
            <w:hideMark/>
          </w:tcPr>
          <w:p w:rsidR="00D111AB" w:rsidRDefault="00D111AB">
            <w:pPr>
              <w:rPr>
                <w:sz w:val="20"/>
                <w:szCs w:val="20"/>
              </w:rPr>
            </w:pPr>
            <w:r>
              <w:rPr>
                <w:sz w:val="20"/>
                <w:szCs w:val="20"/>
              </w:rPr>
              <w:t>Щебень</w:t>
            </w:r>
          </w:p>
        </w:tc>
        <w:tc>
          <w:tcPr>
            <w:tcW w:w="2480" w:type="dxa"/>
            <w:tcBorders>
              <w:top w:val="single" w:sz="4" w:space="0" w:color="auto"/>
              <w:left w:val="nil"/>
              <w:bottom w:val="single" w:sz="4" w:space="0" w:color="auto"/>
              <w:right w:val="single" w:sz="4" w:space="0" w:color="auto"/>
            </w:tcBorders>
            <w:shd w:val="clear" w:color="auto" w:fill="auto"/>
            <w:noWrap/>
            <w:vAlign w:val="center"/>
            <w:hideMark/>
          </w:tcPr>
          <w:p w:rsidR="00D111AB" w:rsidRDefault="00D111AB" w:rsidP="008C5435">
            <w:pPr>
              <w:rPr>
                <w:sz w:val="20"/>
                <w:szCs w:val="20"/>
              </w:rPr>
            </w:pPr>
            <w:r>
              <w:rPr>
                <w:sz w:val="20"/>
                <w:szCs w:val="20"/>
              </w:rPr>
              <w:t>фракци</w:t>
            </w:r>
            <w:r w:rsidR="008C5435">
              <w:rPr>
                <w:sz w:val="20"/>
                <w:szCs w:val="20"/>
              </w:rPr>
              <w:t>я</w:t>
            </w:r>
            <w:r>
              <w:rPr>
                <w:sz w:val="20"/>
                <w:szCs w:val="20"/>
              </w:rPr>
              <w:t xml:space="preserve"> 5-20мм</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111AB" w:rsidRDefault="00D111AB">
            <w:pPr>
              <w:jc w:val="center"/>
              <w:rPr>
                <w:sz w:val="20"/>
                <w:szCs w:val="20"/>
              </w:rPr>
            </w:pPr>
            <w:r>
              <w:rPr>
                <w:sz w:val="20"/>
                <w:szCs w:val="20"/>
              </w:rPr>
              <w:t>Т</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D111AB" w:rsidRDefault="00452D66">
            <w:pPr>
              <w:jc w:val="center"/>
              <w:rPr>
                <w:sz w:val="20"/>
                <w:szCs w:val="20"/>
              </w:rPr>
            </w:pPr>
            <w:r>
              <w:rPr>
                <w:sz w:val="20"/>
                <w:szCs w:val="20"/>
              </w:rPr>
              <w:t>0,</w:t>
            </w:r>
            <w:r w:rsidR="00D111AB">
              <w:rPr>
                <w:sz w:val="20"/>
                <w:szCs w:val="20"/>
              </w:rPr>
              <w:t>05</w:t>
            </w:r>
          </w:p>
        </w:tc>
      </w:tr>
      <w:tr w:rsidR="005A694C" w:rsidTr="00435F89">
        <w:trPr>
          <w:trHeight w:val="255"/>
        </w:trPr>
        <w:tc>
          <w:tcPr>
            <w:tcW w:w="5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right"/>
              <w:rPr>
                <w:sz w:val="20"/>
                <w:szCs w:val="20"/>
              </w:rPr>
            </w:pPr>
            <w:r>
              <w:rPr>
                <w:sz w:val="20"/>
                <w:szCs w:val="20"/>
              </w:rPr>
              <w:t>5</w:t>
            </w:r>
          </w:p>
        </w:tc>
        <w:tc>
          <w:tcPr>
            <w:tcW w:w="3036" w:type="dxa"/>
            <w:tcBorders>
              <w:top w:val="single" w:sz="4" w:space="0" w:color="auto"/>
              <w:left w:val="nil"/>
              <w:bottom w:val="single" w:sz="4" w:space="0" w:color="auto"/>
              <w:right w:val="single" w:sz="4" w:space="0" w:color="auto"/>
            </w:tcBorders>
            <w:shd w:val="clear" w:color="auto" w:fill="auto"/>
            <w:vAlign w:val="center"/>
            <w:hideMark/>
          </w:tcPr>
          <w:p w:rsidR="005A694C" w:rsidRDefault="005A694C" w:rsidP="005A694C">
            <w:pPr>
              <w:rPr>
                <w:sz w:val="20"/>
                <w:szCs w:val="20"/>
              </w:rPr>
            </w:pPr>
            <w:r>
              <w:rPr>
                <w:sz w:val="20"/>
                <w:szCs w:val="20"/>
              </w:rPr>
              <w:t>Южное ТПО</w:t>
            </w:r>
          </w:p>
        </w:tc>
        <w:tc>
          <w:tcPr>
            <w:tcW w:w="1801" w:type="dxa"/>
            <w:tcBorders>
              <w:top w:val="single" w:sz="4" w:space="0" w:color="auto"/>
              <w:left w:val="nil"/>
              <w:bottom w:val="single" w:sz="4" w:space="0" w:color="auto"/>
              <w:right w:val="single" w:sz="4" w:space="0" w:color="auto"/>
            </w:tcBorders>
            <w:shd w:val="clear" w:color="auto" w:fill="auto"/>
            <w:noWrap/>
            <w:vAlign w:val="center"/>
            <w:hideMark/>
          </w:tcPr>
          <w:p w:rsidR="005A694C" w:rsidRDefault="005A694C" w:rsidP="005A694C">
            <w:pPr>
              <w:rPr>
                <w:sz w:val="20"/>
                <w:szCs w:val="20"/>
              </w:rPr>
            </w:pPr>
            <w:r>
              <w:rPr>
                <w:sz w:val="20"/>
                <w:szCs w:val="20"/>
              </w:rPr>
              <w:t>Доска обрезная</w:t>
            </w:r>
          </w:p>
        </w:tc>
        <w:tc>
          <w:tcPr>
            <w:tcW w:w="2480" w:type="dxa"/>
            <w:tcBorders>
              <w:top w:val="single" w:sz="4" w:space="0" w:color="auto"/>
              <w:left w:val="nil"/>
              <w:bottom w:val="single" w:sz="4" w:space="0" w:color="auto"/>
              <w:right w:val="single" w:sz="4" w:space="0" w:color="auto"/>
            </w:tcBorders>
            <w:shd w:val="clear" w:color="auto" w:fill="auto"/>
            <w:noWrap/>
            <w:vAlign w:val="center"/>
            <w:hideMark/>
          </w:tcPr>
          <w:p w:rsidR="005A694C" w:rsidRDefault="005A694C" w:rsidP="005A694C">
            <w:pPr>
              <w:rPr>
                <w:sz w:val="20"/>
                <w:szCs w:val="20"/>
              </w:rPr>
            </w:pPr>
            <w:r>
              <w:rPr>
                <w:sz w:val="20"/>
                <w:szCs w:val="20"/>
              </w:rPr>
              <w:t>30х300х4000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М3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1.5</w:t>
            </w:r>
          </w:p>
        </w:tc>
      </w:tr>
      <w:tr w:rsidR="005A694C" w:rsidTr="00435F89">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right"/>
              <w:rPr>
                <w:sz w:val="20"/>
                <w:szCs w:val="20"/>
              </w:rPr>
            </w:pPr>
            <w:r>
              <w:rPr>
                <w:sz w:val="20"/>
                <w:szCs w:val="20"/>
              </w:rPr>
              <w:t>6</w:t>
            </w:r>
          </w:p>
        </w:tc>
        <w:tc>
          <w:tcPr>
            <w:tcW w:w="3036" w:type="dxa"/>
            <w:tcBorders>
              <w:top w:val="nil"/>
              <w:left w:val="nil"/>
              <w:bottom w:val="single" w:sz="4" w:space="0" w:color="auto"/>
              <w:right w:val="single" w:sz="4" w:space="0" w:color="auto"/>
            </w:tcBorders>
            <w:shd w:val="clear" w:color="auto" w:fill="auto"/>
            <w:vAlign w:val="center"/>
            <w:hideMark/>
          </w:tcPr>
          <w:p w:rsidR="005A694C" w:rsidRDefault="005A694C" w:rsidP="005A694C">
            <w:pPr>
              <w:rPr>
                <w:sz w:val="20"/>
                <w:szCs w:val="20"/>
              </w:rPr>
            </w:pPr>
            <w:r>
              <w:rPr>
                <w:sz w:val="20"/>
                <w:szCs w:val="20"/>
              </w:rPr>
              <w:t>Южное ТПО</w:t>
            </w:r>
          </w:p>
        </w:tc>
        <w:tc>
          <w:tcPr>
            <w:tcW w:w="1801"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rPr>
                <w:sz w:val="20"/>
                <w:szCs w:val="20"/>
              </w:rPr>
            </w:pPr>
            <w:r>
              <w:rPr>
                <w:sz w:val="20"/>
                <w:szCs w:val="20"/>
              </w:rPr>
              <w:t>Песок карьерный</w:t>
            </w:r>
          </w:p>
        </w:tc>
        <w:tc>
          <w:tcPr>
            <w:tcW w:w="2480"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rPr>
                <w:sz w:val="20"/>
                <w:szCs w:val="20"/>
              </w:rPr>
            </w:pPr>
            <w:r>
              <w:rPr>
                <w:sz w:val="20"/>
                <w:szCs w:val="20"/>
              </w:rPr>
              <w:t>фракция 2,0-2,5 мм</w:t>
            </w:r>
          </w:p>
        </w:tc>
        <w:tc>
          <w:tcPr>
            <w:tcW w:w="993"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М3</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105.8</w:t>
            </w:r>
          </w:p>
        </w:tc>
      </w:tr>
      <w:tr w:rsidR="005A694C" w:rsidTr="00435F89">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right"/>
              <w:rPr>
                <w:sz w:val="20"/>
                <w:szCs w:val="20"/>
              </w:rPr>
            </w:pPr>
            <w:r>
              <w:rPr>
                <w:sz w:val="20"/>
                <w:szCs w:val="20"/>
              </w:rPr>
              <w:t>7</w:t>
            </w:r>
          </w:p>
        </w:tc>
        <w:tc>
          <w:tcPr>
            <w:tcW w:w="3036" w:type="dxa"/>
            <w:tcBorders>
              <w:top w:val="nil"/>
              <w:left w:val="nil"/>
              <w:bottom w:val="single" w:sz="4" w:space="0" w:color="auto"/>
              <w:right w:val="single" w:sz="4" w:space="0" w:color="auto"/>
            </w:tcBorders>
            <w:shd w:val="clear" w:color="auto" w:fill="auto"/>
            <w:vAlign w:val="center"/>
            <w:hideMark/>
          </w:tcPr>
          <w:p w:rsidR="005A694C" w:rsidRDefault="005A694C" w:rsidP="005A694C">
            <w:pPr>
              <w:rPr>
                <w:sz w:val="20"/>
                <w:szCs w:val="20"/>
              </w:rPr>
            </w:pPr>
            <w:r>
              <w:rPr>
                <w:sz w:val="20"/>
                <w:szCs w:val="20"/>
              </w:rPr>
              <w:t>Южное ТПО</w:t>
            </w:r>
          </w:p>
        </w:tc>
        <w:tc>
          <w:tcPr>
            <w:tcW w:w="1801"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rPr>
                <w:sz w:val="20"/>
                <w:szCs w:val="20"/>
              </w:rPr>
            </w:pPr>
            <w:r>
              <w:rPr>
                <w:sz w:val="20"/>
                <w:szCs w:val="20"/>
              </w:rPr>
              <w:t>Песок строительный</w:t>
            </w:r>
          </w:p>
        </w:tc>
        <w:tc>
          <w:tcPr>
            <w:tcW w:w="2480"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rPr>
                <w:sz w:val="20"/>
                <w:szCs w:val="20"/>
              </w:rPr>
            </w:pPr>
            <w:r>
              <w:rPr>
                <w:sz w:val="20"/>
                <w:szCs w:val="20"/>
              </w:rPr>
              <w:t>-</w:t>
            </w:r>
          </w:p>
        </w:tc>
        <w:tc>
          <w:tcPr>
            <w:tcW w:w="993"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Т</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13.9</w:t>
            </w:r>
          </w:p>
        </w:tc>
      </w:tr>
      <w:tr w:rsidR="005A694C" w:rsidTr="00435F89">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right"/>
              <w:rPr>
                <w:sz w:val="20"/>
                <w:szCs w:val="20"/>
              </w:rPr>
            </w:pPr>
            <w:r>
              <w:rPr>
                <w:sz w:val="20"/>
                <w:szCs w:val="20"/>
              </w:rPr>
              <w:t>8</w:t>
            </w:r>
          </w:p>
        </w:tc>
        <w:tc>
          <w:tcPr>
            <w:tcW w:w="3036" w:type="dxa"/>
            <w:tcBorders>
              <w:top w:val="nil"/>
              <w:left w:val="nil"/>
              <w:bottom w:val="single" w:sz="4" w:space="0" w:color="auto"/>
              <w:right w:val="single" w:sz="4" w:space="0" w:color="auto"/>
            </w:tcBorders>
            <w:shd w:val="clear" w:color="auto" w:fill="auto"/>
            <w:vAlign w:val="center"/>
            <w:hideMark/>
          </w:tcPr>
          <w:p w:rsidR="005A694C" w:rsidRDefault="005A694C" w:rsidP="005A694C">
            <w:pPr>
              <w:rPr>
                <w:sz w:val="20"/>
                <w:szCs w:val="20"/>
              </w:rPr>
            </w:pPr>
            <w:r>
              <w:rPr>
                <w:sz w:val="20"/>
                <w:szCs w:val="20"/>
              </w:rPr>
              <w:t>Южное ТПО</w:t>
            </w:r>
          </w:p>
        </w:tc>
        <w:tc>
          <w:tcPr>
            <w:tcW w:w="1801"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rPr>
                <w:sz w:val="20"/>
                <w:szCs w:val="20"/>
              </w:rPr>
            </w:pPr>
            <w:r>
              <w:rPr>
                <w:sz w:val="20"/>
                <w:szCs w:val="20"/>
              </w:rPr>
              <w:t>Щебень</w:t>
            </w:r>
          </w:p>
        </w:tc>
        <w:tc>
          <w:tcPr>
            <w:tcW w:w="2480"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rPr>
                <w:sz w:val="20"/>
                <w:szCs w:val="20"/>
              </w:rPr>
            </w:pPr>
            <w:r>
              <w:rPr>
                <w:sz w:val="20"/>
                <w:szCs w:val="20"/>
              </w:rPr>
              <w:t>фракция 10-20</w:t>
            </w:r>
          </w:p>
        </w:tc>
        <w:tc>
          <w:tcPr>
            <w:tcW w:w="993"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М3</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24.9</w:t>
            </w:r>
          </w:p>
        </w:tc>
      </w:tr>
      <w:tr w:rsidR="005A694C" w:rsidTr="00435F89">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right"/>
              <w:rPr>
                <w:sz w:val="20"/>
                <w:szCs w:val="20"/>
              </w:rPr>
            </w:pPr>
            <w:r>
              <w:rPr>
                <w:sz w:val="20"/>
                <w:szCs w:val="20"/>
              </w:rPr>
              <w:t>9</w:t>
            </w:r>
          </w:p>
        </w:tc>
        <w:tc>
          <w:tcPr>
            <w:tcW w:w="3036" w:type="dxa"/>
            <w:tcBorders>
              <w:top w:val="nil"/>
              <w:left w:val="nil"/>
              <w:bottom w:val="single" w:sz="4" w:space="0" w:color="auto"/>
              <w:right w:val="single" w:sz="4" w:space="0" w:color="auto"/>
            </w:tcBorders>
            <w:shd w:val="clear" w:color="auto" w:fill="auto"/>
            <w:vAlign w:val="center"/>
            <w:hideMark/>
          </w:tcPr>
          <w:p w:rsidR="005A694C" w:rsidRDefault="005A694C" w:rsidP="005A694C">
            <w:pPr>
              <w:rPr>
                <w:sz w:val="20"/>
                <w:szCs w:val="20"/>
              </w:rPr>
            </w:pPr>
            <w:r>
              <w:rPr>
                <w:sz w:val="20"/>
                <w:szCs w:val="20"/>
              </w:rPr>
              <w:t>Южное ТПО</w:t>
            </w:r>
          </w:p>
        </w:tc>
        <w:tc>
          <w:tcPr>
            <w:tcW w:w="1801"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rPr>
                <w:sz w:val="20"/>
                <w:szCs w:val="20"/>
              </w:rPr>
            </w:pPr>
            <w:r>
              <w:rPr>
                <w:sz w:val="20"/>
                <w:szCs w:val="20"/>
              </w:rPr>
              <w:t>Щебень</w:t>
            </w:r>
          </w:p>
        </w:tc>
        <w:tc>
          <w:tcPr>
            <w:tcW w:w="2480"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rPr>
                <w:sz w:val="20"/>
                <w:szCs w:val="20"/>
              </w:rPr>
            </w:pPr>
            <w:r>
              <w:rPr>
                <w:sz w:val="20"/>
                <w:szCs w:val="20"/>
              </w:rPr>
              <w:t>фракция 20-40</w:t>
            </w:r>
          </w:p>
        </w:tc>
        <w:tc>
          <w:tcPr>
            <w:tcW w:w="993"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Т</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19.6</w:t>
            </w:r>
          </w:p>
        </w:tc>
      </w:tr>
      <w:tr w:rsidR="005A694C" w:rsidTr="00435F89">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right"/>
              <w:rPr>
                <w:sz w:val="20"/>
                <w:szCs w:val="20"/>
              </w:rPr>
            </w:pPr>
            <w:r>
              <w:rPr>
                <w:sz w:val="20"/>
                <w:szCs w:val="20"/>
              </w:rPr>
              <w:t>10</w:t>
            </w:r>
          </w:p>
        </w:tc>
        <w:tc>
          <w:tcPr>
            <w:tcW w:w="3036" w:type="dxa"/>
            <w:tcBorders>
              <w:top w:val="nil"/>
              <w:left w:val="nil"/>
              <w:bottom w:val="single" w:sz="4" w:space="0" w:color="auto"/>
              <w:right w:val="single" w:sz="4" w:space="0" w:color="auto"/>
            </w:tcBorders>
            <w:shd w:val="clear" w:color="auto" w:fill="auto"/>
            <w:vAlign w:val="center"/>
            <w:hideMark/>
          </w:tcPr>
          <w:p w:rsidR="005A694C" w:rsidRDefault="005A694C" w:rsidP="005A694C">
            <w:pPr>
              <w:rPr>
                <w:sz w:val="20"/>
                <w:szCs w:val="20"/>
              </w:rPr>
            </w:pPr>
            <w:r>
              <w:rPr>
                <w:sz w:val="20"/>
                <w:szCs w:val="20"/>
              </w:rPr>
              <w:t>Южное ТПО</w:t>
            </w:r>
          </w:p>
        </w:tc>
        <w:tc>
          <w:tcPr>
            <w:tcW w:w="1801" w:type="dxa"/>
            <w:tcBorders>
              <w:top w:val="nil"/>
              <w:left w:val="nil"/>
              <w:bottom w:val="nil"/>
              <w:right w:val="single" w:sz="4" w:space="0" w:color="auto"/>
            </w:tcBorders>
            <w:shd w:val="clear" w:color="auto" w:fill="auto"/>
            <w:noWrap/>
            <w:vAlign w:val="center"/>
            <w:hideMark/>
          </w:tcPr>
          <w:p w:rsidR="005A694C" w:rsidRDefault="005A694C" w:rsidP="005A694C">
            <w:pPr>
              <w:rPr>
                <w:sz w:val="20"/>
                <w:szCs w:val="20"/>
              </w:rPr>
            </w:pPr>
            <w:r>
              <w:rPr>
                <w:sz w:val="20"/>
                <w:szCs w:val="20"/>
              </w:rPr>
              <w:t>Щебень</w:t>
            </w:r>
          </w:p>
        </w:tc>
        <w:tc>
          <w:tcPr>
            <w:tcW w:w="2480" w:type="dxa"/>
            <w:tcBorders>
              <w:top w:val="nil"/>
              <w:left w:val="nil"/>
              <w:bottom w:val="nil"/>
              <w:right w:val="single" w:sz="4" w:space="0" w:color="auto"/>
            </w:tcBorders>
            <w:shd w:val="clear" w:color="auto" w:fill="auto"/>
            <w:noWrap/>
            <w:vAlign w:val="center"/>
            <w:hideMark/>
          </w:tcPr>
          <w:p w:rsidR="005A694C" w:rsidRDefault="005A694C" w:rsidP="005A694C">
            <w:pPr>
              <w:rPr>
                <w:sz w:val="20"/>
                <w:szCs w:val="20"/>
              </w:rPr>
            </w:pPr>
            <w:r>
              <w:rPr>
                <w:sz w:val="20"/>
                <w:szCs w:val="20"/>
              </w:rPr>
              <w:t>фракция 5-20мм</w:t>
            </w:r>
          </w:p>
        </w:tc>
        <w:tc>
          <w:tcPr>
            <w:tcW w:w="993" w:type="dxa"/>
            <w:tcBorders>
              <w:top w:val="nil"/>
              <w:left w:val="nil"/>
              <w:bottom w:val="nil"/>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Т</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111.2</w:t>
            </w:r>
          </w:p>
        </w:tc>
      </w:tr>
      <w:tr w:rsidR="005A694C" w:rsidTr="00435F89">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right"/>
              <w:rPr>
                <w:sz w:val="20"/>
                <w:szCs w:val="20"/>
              </w:rPr>
            </w:pPr>
            <w:r>
              <w:rPr>
                <w:sz w:val="20"/>
                <w:szCs w:val="20"/>
              </w:rPr>
              <w:t>11</w:t>
            </w:r>
          </w:p>
        </w:tc>
        <w:tc>
          <w:tcPr>
            <w:tcW w:w="3036" w:type="dxa"/>
            <w:tcBorders>
              <w:top w:val="nil"/>
              <w:left w:val="nil"/>
              <w:bottom w:val="single" w:sz="4" w:space="0" w:color="auto"/>
              <w:right w:val="single" w:sz="4" w:space="0" w:color="auto"/>
            </w:tcBorders>
            <w:shd w:val="clear" w:color="auto" w:fill="auto"/>
            <w:vAlign w:val="center"/>
            <w:hideMark/>
          </w:tcPr>
          <w:p w:rsidR="005A694C" w:rsidRDefault="005A694C" w:rsidP="005A694C">
            <w:pPr>
              <w:rPr>
                <w:sz w:val="20"/>
                <w:szCs w:val="20"/>
              </w:rPr>
            </w:pPr>
            <w:r>
              <w:rPr>
                <w:sz w:val="20"/>
                <w:szCs w:val="20"/>
              </w:rPr>
              <w:t>Ишимское ТПО</w:t>
            </w:r>
          </w:p>
        </w:tc>
        <w:tc>
          <w:tcPr>
            <w:tcW w:w="1801" w:type="dxa"/>
            <w:tcBorders>
              <w:top w:val="single" w:sz="4" w:space="0" w:color="auto"/>
              <w:left w:val="nil"/>
              <w:bottom w:val="single" w:sz="4" w:space="0" w:color="auto"/>
              <w:right w:val="single" w:sz="4" w:space="0" w:color="auto"/>
            </w:tcBorders>
            <w:shd w:val="clear" w:color="auto" w:fill="auto"/>
            <w:noWrap/>
            <w:vAlign w:val="center"/>
            <w:hideMark/>
          </w:tcPr>
          <w:p w:rsidR="005A694C" w:rsidRDefault="005A694C" w:rsidP="005A694C">
            <w:pPr>
              <w:rPr>
                <w:sz w:val="20"/>
                <w:szCs w:val="20"/>
              </w:rPr>
            </w:pPr>
            <w:r>
              <w:rPr>
                <w:sz w:val="20"/>
                <w:szCs w:val="20"/>
              </w:rPr>
              <w:t>Песок карьерный</w:t>
            </w:r>
          </w:p>
        </w:tc>
        <w:tc>
          <w:tcPr>
            <w:tcW w:w="2480" w:type="dxa"/>
            <w:tcBorders>
              <w:top w:val="single" w:sz="4" w:space="0" w:color="auto"/>
              <w:left w:val="nil"/>
              <w:bottom w:val="single" w:sz="4" w:space="0" w:color="auto"/>
              <w:right w:val="single" w:sz="4" w:space="0" w:color="auto"/>
            </w:tcBorders>
            <w:shd w:val="clear" w:color="auto" w:fill="auto"/>
            <w:noWrap/>
            <w:vAlign w:val="center"/>
            <w:hideMark/>
          </w:tcPr>
          <w:p w:rsidR="005A694C" w:rsidRDefault="005A694C" w:rsidP="005A694C">
            <w:pPr>
              <w:rPr>
                <w:sz w:val="20"/>
                <w:szCs w:val="20"/>
              </w:rPr>
            </w:pPr>
            <w:r>
              <w:rPr>
                <w:sz w:val="20"/>
                <w:szCs w:val="20"/>
              </w:rPr>
              <w:t>фракция 2,0-2,5 мм</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М3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37.4</w:t>
            </w:r>
          </w:p>
        </w:tc>
      </w:tr>
      <w:tr w:rsidR="005A694C" w:rsidTr="00435F89">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right"/>
              <w:rPr>
                <w:sz w:val="20"/>
                <w:szCs w:val="20"/>
              </w:rPr>
            </w:pPr>
            <w:r>
              <w:rPr>
                <w:sz w:val="20"/>
                <w:szCs w:val="20"/>
              </w:rPr>
              <w:t>12</w:t>
            </w:r>
          </w:p>
        </w:tc>
        <w:tc>
          <w:tcPr>
            <w:tcW w:w="3036" w:type="dxa"/>
            <w:tcBorders>
              <w:top w:val="nil"/>
              <w:left w:val="nil"/>
              <w:bottom w:val="single" w:sz="4" w:space="0" w:color="auto"/>
              <w:right w:val="single" w:sz="4" w:space="0" w:color="auto"/>
            </w:tcBorders>
            <w:shd w:val="clear" w:color="auto" w:fill="auto"/>
            <w:vAlign w:val="center"/>
            <w:hideMark/>
          </w:tcPr>
          <w:p w:rsidR="005A694C" w:rsidRDefault="005A694C" w:rsidP="005A694C">
            <w:pPr>
              <w:rPr>
                <w:sz w:val="20"/>
                <w:szCs w:val="20"/>
              </w:rPr>
            </w:pPr>
            <w:r>
              <w:rPr>
                <w:sz w:val="20"/>
                <w:szCs w:val="20"/>
              </w:rPr>
              <w:t>Ишимское ТПО</w:t>
            </w:r>
          </w:p>
        </w:tc>
        <w:tc>
          <w:tcPr>
            <w:tcW w:w="1801"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rPr>
                <w:sz w:val="20"/>
                <w:szCs w:val="20"/>
              </w:rPr>
            </w:pPr>
            <w:r>
              <w:rPr>
                <w:sz w:val="20"/>
                <w:szCs w:val="20"/>
              </w:rPr>
              <w:t>Песок строительный</w:t>
            </w:r>
          </w:p>
        </w:tc>
        <w:tc>
          <w:tcPr>
            <w:tcW w:w="2480"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rPr>
                <w:sz w:val="20"/>
                <w:szCs w:val="20"/>
              </w:rPr>
            </w:pPr>
            <w:r>
              <w:rPr>
                <w:sz w:val="20"/>
                <w:szCs w:val="20"/>
              </w:rPr>
              <w:t>-</w:t>
            </w:r>
          </w:p>
        </w:tc>
        <w:tc>
          <w:tcPr>
            <w:tcW w:w="993"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Т</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4.1</w:t>
            </w:r>
          </w:p>
        </w:tc>
      </w:tr>
      <w:tr w:rsidR="005A694C" w:rsidTr="00435F89">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right"/>
              <w:rPr>
                <w:sz w:val="20"/>
                <w:szCs w:val="20"/>
              </w:rPr>
            </w:pPr>
            <w:r>
              <w:rPr>
                <w:sz w:val="20"/>
                <w:szCs w:val="20"/>
              </w:rPr>
              <w:t>13</w:t>
            </w:r>
          </w:p>
        </w:tc>
        <w:tc>
          <w:tcPr>
            <w:tcW w:w="3036" w:type="dxa"/>
            <w:tcBorders>
              <w:top w:val="nil"/>
              <w:left w:val="nil"/>
              <w:bottom w:val="single" w:sz="4" w:space="0" w:color="auto"/>
              <w:right w:val="single" w:sz="4" w:space="0" w:color="auto"/>
            </w:tcBorders>
            <w:shd w:val="clear" w:color="auto" w:fill="auto"/>
            <w:vAlign w:val="center"/>
            <w:hideMark/>
          </w:tcPr>
          <w:p w:rsidR="005A694C" w:rsidRDefault="005A694C" w:rsidP="005A694C">
            <w:pPr>
              <w:rPr>
                <w:sz w:val="20"/>
                <w:szCs w:val="20"/>
              </w:rPr>
            </w:pPr>
            <w:r>
              <w:rPr>
                <w:sz w:val="20"/>
                <w:szCs w:val="20"/>
              </w:rPr>
              <w:t>Ишимское ТПО</w:t>
            </w:r>
          </w:p>
        </w:tc>
        <w:tc>
          <w:tcPr>
            <w:tcW w:w="1801"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rPr>
                <w:sz w:val="20"/>
                <w:szCs w:val="20"/>
              </w:rPr>
            </w:pPr>
            <w:r>
              <w:rPr>
                <w:sz w:val="20"/>
                <w:szCs w:val="20"/>
              </w:rPr>
              <w:t>Щебень</w:t>
            </w:r>
          </w:p>
        </w:tc>
        <w:tc>
          <w:tcPr>
            <w:tcW w:w="2480"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rPr>
                <w:sz w:val="20"/>
                <w:szCs w:val="20"/>
              </w:rPr>
            </w:pPr>
            <w:r>
              <w:rPr>
                <w:sz w:val="20"/>
                <w:szCs w:val="20"/>
              </w:rPr>
              <w:t>фракция 10-20</w:t>
            </w:r>
          </w:p>
        </w:tc>
        <w:tc>
          <w:tcPr>
            <w:tcW w:w="993"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М3</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35.9</w:t>
            </w:r>
          </w:p>
        </w:tc>
      </w:tr>
      <w:tr w:rsidR="005A694C" w:rsidTr="00435F89">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right"/>
              <w:rPr>
                <w:sz w:val="20"/>
                <w:szCs w:val="20"/>
              </w:rPr>
            </w:pPr>
            <w:r>
              <w:rPr>
                <w:sz w:val="20"/>
                <w:szCs w:val="20"/>
              </w:rPr>
              <w:t>14</w:t>
            </w:r>
          </w:p>
        </w:tc>
        <w:tc>
          <w:tcPr>
            <w:tcW w:w="3036" w:type="dxa"/>
            <w:tcBorders>
              <w:top w:val="nil"/>
              <w:left w:val="nil"/>
              <w:bottom w:val="single" w:sz="4" w:space="0" w:color="auto"/>
              <w:right w:val="single" w:sz="4" w:space="0" w:color="auto"/>
            </w:tcBorders>
            <w:shd w:val="clear" w:color="auto" w:fill="auto"/>
            <w:vAlign w:val="center"/>
            <w:hideMark/>
          </w:tcPr>
          <w:p w:rsidR="005A694C" w:rsidRDefault="005A694C" w:rsidP="005A694C">
            <w:pPr>
              <w:rPr>
                <w:sz w:val="20"/>
                <w:szCs w:val="20"/>
              </w:rPr>
            </w:pPr>
            <w:r>
              <w:rPr>
                <w:sz w:val="20"/>
                <w:szCs w:val="20"/>
              </w:rPr>
              <w:t>Ишимское ТПО</w:t>
            </w:r>
          </w:p>
        </w:tc>
        <w:tc>
          <w:tcPr>
            <w:tcW w:w="1801"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rPr>
                <w:sz w:val="20"/>
                <w:szCs w:val="20"/>
              </w:rPr>
            </w:pPr>
            <w:r>
              <w:rPr>
                <w:sz w:val="20"/>
                <w:szCs w:val="20"/>
              </w:rPr>
              <w:t>Щебень</w:t>
            </w:r>
          </w:p>
        </w:tc>
        <w:tc>
          <w:tcPr>
            <w:tcW w:w="2480"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rPr>
                <w:sz w:val="20"/>
                <w:szCs w:val="20"/>
              </w:rPr>
            </w:pPr>
            <w:r>
              <w:rPr>
                <w:sz w:val="20"/>
                <w:szCs w:val="20"/>
              </w:rPr>
              <w:t>фракция 20-40</w:t>
            </w:r>
          </w:p>
        </w:tc>
        <w:tc>
          <w:tcPr>
            <w:tcW w:w="993"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Т</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5A694C" w:rsidRDefault="005A694C" w:rsidP="00435F89">
            <w:pPr>
              <w:jc w:val="center"/>
              <w:rPr>
                <w:sz w:val="20"/>
                <w:szCs w:val="20"/>
              </w:rPr>
            </w:pPr>
            <w:r>
              <w:rPr>
                <w:sz w:val="20"/>
                <w:szCs w:val="20"/>
              </w:rPr>
              <w:t>11.</w:t>
            </w:r>
            <w:r w:rsidR="00435F89">
              <w:rPr>
                <w:sz w:val="20"/>
                <w:szCs w:val="20"/>
              </w:rPr>
              <w:t>35</w:t>
            </w:r>
          </w:p>
        </w:tc>
      </w:tr>
      <w:tr w:rsidR="005A694C" w:rsidTr="00435F89">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right"/>
              <w:rPr>
                <w:sz w:val="20"/>
                <w:szCs w:val="20"/>
              </w:rPr>
            </w:pPr>
            <w:r>
              <w:rPr>
                <w:sz w:val="20"/>
                <w:szCs w:val="20"/>
              </w:rPr>
              <w:t>15</w:t>
            </w:r>
          </w:p>
        </w:tc>
        <w:tc>
          <w:tcPr>
            <w:tcW w:w="3036" w:type="dxa"/>
            <w:tcBorders>
              <w:top w:val="nil"/>
              <w:left w:val="nil"/>
              <w:bottom w:val="single" w:sz="4" w:space="0" w:color="auto"/>
              <w:right w:val="single" w:sz="4" w:space="0" w:color="auto"/>
            </w:tcBorders>
            <w:shd w:val="clear" w:color="auto" w:fill="auto"/>
            <w:vAlign w:val="center"/>
            <w:hideMark/>
          </w:tcPr>
          <w:p w:rsidR="005A694C" w:rsidRDefault="005A694C" w:rsidP="005A694C">
            <w:pPr>
              <w:rPr>
                <w:sz w:val="20"/>
                <w:szCs w:val="20"/>
              </w:rPr>
            </w:pPr>
            <w:r>
              <w:rPr>
                <w:sz w:val="20"/>
                <w:szCs w:val="20"/>
              </w:rPr>
              <w:t>Ишимское ТПО</w:t>
            </w:r>
          </w:p>
        </w:tc>
        <w:tc>
          <w:tcPr>
            <w:tcW w:w="1801" w:type="dxa"/>
            <w:tcBorders>
              <w:top w:val="nil"/>
              <w:left w:val="nil"/>
              <w:bottom w:val="nil"/>
              <w:right w:val="single" w:sz="4" w:space="0" w:color="auto"/>
            </w:tcBorders>
            <w:shd w:val="clear" w:color="auto" w:fill="auto"/>
            <w:noWrap/>
            <w:vAlign w:val="center"/>
            <w:hideMark/>
          </w:tcPr>
          <w:p w:rsidR="005A694C" w:rsidRDefault="005A694C" w:rsidP="005A694C">
            <w:pPr>
              <w:rPr>
                <w:sz w:val="20"/>
                <w:szCs w:val="20"/>
              </w:rPr>
            </w:pPr>
            <w:r>
              <w:rPr>
                <w:sz w:val="20"/>
                <w:szCs w:val="20"/>
              </w:rPr>
              <w:t>Щебень</w:t>
            </w:r>
          </w:p>
        </w:tc>
        <w:tc>
          <w:tcPr>
            <w:tcW w:w="2480" w:type="dxa"/>
            <w:tcBorders>
              <w:top w:val="nil"/>
              <w:left w:val="nil"/>
              <w:bottom w:val="nil"/>
              <w:right w:val="single" w:sz="4" w:space="0" w:color="auto"/>
            </w:tcBorders>
            <w:shd w:val="clear" w:color="auto" w:fill="auto"/>
            <w:noWrap/>
            <w:vAlign w:val="center"/>
            <w:hideMark/>
          </w:tcPr>
          <w:p w:rsidR="005A694C" w:rsidRDefault="005A694C" w:rsidP="005A694C">
            <w:pPr>
              <w:rPr>
                <w:sz w:val="20"/>
                <w:szCs w:val="20"/>
              </w:rPr>
            </w:pPr>
            <w:r>
              <w:rPr>
                <w:sz w:val="20"/>
                <w:szCs w:val="20"/>
              </w:rPr>
              <w:t>фракция 5-20мм</w:t>
            </w:r>
          </w:p>
        </w:tc>
        <w:tc>
          <w:tcPr>
            <w:tcW w:w="993" w:type="dxa"/>
            <w:tcBorders>
              <w:top w:val="nil"/>
              <w:left w:val="nil"/>
              <w:bottom w:val="nil"/>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Т</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0.55</w:t>
            </w:r>
          </w:p>
        </w:tc>
      </w:tr>
      <w:tr w:rsidR="005A694C" w:rsidTr="00435F89">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right"/>
              <w:rPr>
                <w:sz w:val="20"/>
                <w:szCs w:val="20"/>
              </w:rPr>
            </w:pPr>
            <w:r>
              <w:rPr>
                <w:sz w:val="20"/>
                <w:szCs w:val="20"/>
              </w:rPr>
              <w:t>16</w:t>
            </w:r>
          </w:p>
        </w:tc>
        <w:tc>
          <w:tcPr>
            <w:tcW w:w="3036" w:type="dxa"/>
            <w:tcBorders>
              <w:top w:val="nil"/>
              <w:left w:val="nil"/>
              <w:bottom w:val="single" w:sz="4" w:space="0" w:color="auto"/>
              <w:right w:val="single" w:sz="4" w:space="0" w:color="auto"/>
            </w:tcBorders>
            <w:shd w:val="clear" w:color="auto" w:fill="auto"/>
            <w:vAlign w:val="center"/>
            <w:hideMark/>
          </w:tcPr>
          <w:p w:rsidR="005A694C" w:rsidRDefault="005A694C" w:rsidP="005A694C">
            <w:pPr>
              <w:rPr>
                <w:sz w:val="20"/>
                <w:szCs w:val="20"/>
              </w:rPr>
            </w:pPr>
            <w:r>
              <w:rPr>
                <w:sz w:val="20"/>
                <w:szCs w:val="20"/>
              </w:rPr>
              <w:t>Тобольское ТПО</w:t>
            </w:r>
          </w:p>
        </w:tc>
        <w:tc>
          <w:tcPr>
            <w:tcW w:w="1801" w:type="dxa"/>
            <w:tcBorders>
              <w:top w:val="single" w:sz="4" w:space="0" w:color="auto"/>
              <w:left w:val="nil"/>
              <w:bottom w:val="single" w:sz="4" w:space="0" w:color="auto"/>
              <w:right w:val="single" w:sz="4" w:space="0" w:color="auto"/>
            </w:tcBorders>
            <w:shd w:val="clear" w:color="auto" w:fill="auto"/>
            <w:noWrap/>
            <w:vAlign w:val="center"/>
            <w:hideMark/>
          </w:tcPr>
          <w:p w:rsidR="005A694C" w:rsidRDefault="005A694C" w:rsidP="005A694C">
            <w:pPr>
              <w:rPr>
                <w:sz w:val="20"/>
                <w:szCs w:val="20"/>
              </w:rPr>
            </w:pPr>
            <w:r>
              <w:rPr>
                <w:sz w:val="20"/>
                <w:szCs w:val="20"/>
              </w:rPr>
              <w:t>Доска обрезная</w:t>
            </w:r>
          </w:p>
        </w:tc>
        <w:tc>
          <w:tcPr>
            <w:tcW w:w="2480" w:type="dxa"/>
            <w:tcBorders>
              <w:top w:val="single" w:sz="4" w:space="0" w:color="auto"/>
              <w:left w:val="nil"/>
              <w:bottom w:val="single" w:sz="4" w:space="0" w:color="auto"/>
              <w:right w:val="single" w:sz="4" w:space="0" w:color="auto"/>
            </w:tcBorders>
            <w:shd w:val="clear" w:color="auto" w:fill="auto"/>
            <w:noWrap/>
            <w:vAlign w:val="center"/>
            <w:hideMark/>
          </w:tcPr>
          <w:p w:rsidR="005A694C" w:rsidRDefault="005A694C" w:rsidP="005A694C">
            <w:pPr>
              <w:rPr>
                <w:sz w:val="20"/>
                <w:szCs w:val="20"/>
              </w:rPr>
            </w:pPr>
            <w:r>
              <w:rPr>
                <w:sz w:val="20"/>
                <w:szCs w:val="20"/>
              </w:rPr>
              <w:t>30х300х4000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М3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1.48</w:t>
            </w:r>
          </w:p>
        </w:tc>
      </w:tr>
      <w:tr w:rsidR="005A694C" w:rsidTr="00435F89">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right"/>
              <w:rPr>
                <w:sz w:val="20"/>
                <w:szCs w:val="20"/>
              </w:rPr>
            </w:pPr>
            <w:r>
              <w:rPr>
                <w:sz w:val="20"/>
                <w:szCs w:val="20"/>
              </w:rPr>
              <w:t>17</w:t>
            </w:r>
          </w:p>
        </w:tc>
        <w:tc>
          <w:tcPr>
            <w:tcW w:w="3036" w:type="dxa"/>
            <w:tcBorders>
              <w:top w:val="nil"/>
              <w:left w:val="nil"/>
              <w:bottom w:val="single" w:sz="4" w:space="0" w:color="auto"/>
              <w:right w:val="single" w:sz="4" w:space="0" w:color="auto"/>
            </w:tcBorders>
            <w:shd w:val="clear" w:color="auto" w:fill="auto"/>
            <w:vAlign w:val="center"/>
            <w:hideMark/>
          </w:tcPr>
          <w:p w:rsidR="005A694C" w:rsidRDefault="005A694C" w:rsidP="005A694C">
            <w:pPr>
              <w:rPr>
                <w:sz w:val="20"/>
                <w:szCs w:val="20"/>
              </w:rPr>
            </w:pPr>
            <w:r>
              <w:rPr>
                <w:sz w:val="20"/>
                <w:szCs w:val="20"/>
              </w:rPr>
              <w:t>Тобольское ТПО</w:t>
            </w:r>
          </w:p>
        </w:tc>
        <w:tc>
          <w:tcPr>
            <w:tcW w:w="1801"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rPr>
                <w:sz w:val="20"/>
                <w:szCs w:val="20"/>
              </w:rPr>
            </w:pPr>
            <w:r>
              <w:rPr>
                <w:sz w:val="20"/>
                <w:szCs w:val="20"/>
              </w:rPr>
              <w:t>Песок карьерный</w:t>
            </w:r>
          </w:p>
        </w:tc>
        <w:tc>
          <w:tcPr>
            <w:tcW w:w="2480"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rPr>
                <w:sz w:val="20"/>
                <w:szCs w:val="20"/>
              </w:rPr>
            </w:pPr>
            <w:r>
              <w:rPr>
                <w:sz w:val="20"/>
                <w:szCs w:val="20"/>
              </w:rPr>
              <w:t>фракция 2,0-2,5 мм</w:t>
            </w:r>
          </w:p>
        </w:tc>
        <w:tc>
          <w:tcPr>
            <w:tcW w:w="993"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М3</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21.4</w:t>
            </w:r>
          </w:p>
        </w:tc>
      </w:tr>
      <w:tr w:rsidR="005A694C" w:rsidTr="00435F89">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right"/>
              <w:rPr>
                <w:sz w:val="20"/>
                <w:szCs w:val="20"/>
              </w:rPr>
            </w:pPr>
            <w:r>
              <w:rPr>
                <w:sz w:val="20"/>
                <w:szCs w:val="20"/>
              </w:rPr>
              <w:t>18</w:t>
            </w:r>
          </w:p>
        </w:tc>
        <w:tc>
          <w:tcPr>
            <w:tcW w:w="3036" w:type="dxa"/>
            <w:tcBorders>
              <w:top w:val="nil"/>
              <w:left w:val="nil"/>
              <w:bottom w:val="single" w:sz="4" w:space="0" w:color="auto"/>
              <w:right w:val="single" w:sz="4" w:space="0" w:color="auto"/>
            </w:tcBorders>
            <w:shd w:val="clear" w:color="auto" w:fill="auto"/>
            <w:vAlign w:val="center"/>
            <w:hideMark/>
          </w:tcPr>
          <w:p w:rsidR="005A694C" w:rsidRDefault="005A694C" w:rsidP="005A694C">
            <w:pPr>
              <w:rPr>
                <w:sz w:val="20"/>
                <w:szCs w:val="20"/>
              </w:rPr>
            </w:pPr>
            <w:r>
              <w:rPr>
                <w:sz w:val="20"/>
                <w:szCs w:val="20"/>
              </w:rPr>
              <w:t>Тобольское ТПО</w:t>
            </w:r>
          </w:p>
        </w:tc>
        <w:tc>
          <w:tcPr>
            <w:tcW w:w="1801"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rPr>
                <w:sz w:val="20"/>
                <w:szCs w:val="20"/>
              </w:rPr>
            </w:pPr>
            <w:r>
              <w:rPr>
                <w:sz w:val="20"/>
                <w:szCs w:val="20"/>
              </w:rPr>
              <w:t>Песок кварцевый</w:t>
            </w:r>
          </w:p>
        </w:tc>
        <w:tc>
          <w:tcPr>
            <w:tcW w:w="2480"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rPr>
                <w:sz w:val="20"/>
                <w:szCs w:val="20"/>
              </w:rPr>
            </w:pPr>
            <w:r>
              <w:rPr>
                <w:sz w:val="20"/>
                <w:szCs w:val="20"/>
              </w:rPr>
              <w:t>фракция 0,5-1,0мм</w:t>
            </w:r>
          </w:p>
        </w:tc>
        <w:tc>
          <w:tcPr>
            <w:tcW w:w="993"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КГ</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90.9</w:t>
            </w:r>
          </w:p>
        </w:tc>
      </w:tr>
      <w:tr w:rsidR="005A694C" w:rsidTr="00435F89">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right"/>
              <w:rPr>
                <w:sz w:val="20"/>
                <w:szCs w:val="20"/>
              </w:rPr>
            </w:pPr>
            <w:r>
              <w:rPr>
                <w:sz w:val="20"/>
                <w:szCs w:val="20"/>
              </w:rPr>
              <w:t>19</w:t>
            </w:r>
          </w:p>
        </w:tc>
        <w:tc>
          <w:tcPr>
            <w:tcW w:w="3036" w:type="dxa"/>
            <w:tcBorders>
              <w:top w:val="nil"/>
              <w:left w:val="nil"/>
              <w:bottom w:val="single" w:sz="4" w:space="0" w:color="auto"/>
              <w:right w:val="single" w:sz="4" w:space="0" w:color="auto"/>
            </w:tcBorders>
            <w:shd w:val="clear" w:color="auto" w:fill="auto"/>
            <w:vAlign w:val="center"/>
            <w:hideMark/>
          </w:tcPr>
          <w:p w:rsidR="005A694C" w:rsidRDefault="005A694C" w:rsidP="005A694C">
            <w:pPr>
              <w:rPr>
                <w:sz w:val="20"/>
                <w:szCs w:val="20"/>
              </w:rPr>
            </w:pPr>
            <w:r>
              <w:rPr>
                <w:sz w:val="20"/>
                <w:szCs w:val="20"/>
              </w:rPr>
              <w:t>Тобольское ТПО</w:t>
            </w:r>
          </w:p>
        </w:tc>
        <w:tc>
          <w:tcPr>
            <w:tcW w:w="1801"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rPr>
                <w:sz w:val="20"/>
                <w:szCs w:val="20"/>
              </w:rPr>
            </w:pPr>
            <w:r>
              <w:rPr>
                <w:sz w:val="20"/>
                <w:szCs w:val="20"/>
              </w:rPr>
              <w:t>Щебень</w:t>
            </w:r>
          </w:p>
        </w:tc>
        <w:tc>
          <w:tcPr>
            <w:tcW w:w="2480"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rPr>
                <w:sz w:val="20"/>
                <w:szCs w:val="20"/>
              </w:rPr>
            </w:pPr>
            <w:r>
              <w:rPr>
                <w:sz w:val="20"/>
                <w:szCs w:val="20"/>
              </w:rPr>
              <w:t>фракция 10-20</w:t>
            </w:r>
          </w:p>
        </w:tc>
        <w:tc>
          <w:tcPr>
            <w:tcW w:w="993"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М3</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36.1</w:t>
            </w:r>
          </w:p>
        </w:tc>
      </w:tr>
      <w:tr w:rsidR="005A694C" w:rsidTr="00435F89">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right"/>
              <w:rPr>
                <w:sz w:val="20"/>
                <w:szCs w:val="20"/>
              </w:rPr>
            </w:pPr>
            <w:r>
              <w:rPr>
                <w:sz w:val="20"/>
                <w:szCs w:val="20"/>
              </w:rPr>
              <w:t>20</w:t>
            </w:r>
          </w:p>
        </w:tc>
        <w:tc>
          <w:tcPr>
            <w:tcW w:w="3036" w:type="dxa"/>
            <w:tcBorders>
              <w:top w:val="nil"/>
              <w:left w:val="nil"/>
              <w:bottom w:val="single" w:sz="4" w:space="0" w:color="auto"/>
              <w:right w:val="single" w:sz="4" w:space="0" w:color="auto"/>
            </w:tcBorders>
            <w:shd w:val="clear" w:color="auto" w:fill="auto"/>
            <w:vAlign w:val="center"/>
            <w:hideMark/>
          </w:tcPr>
          <w:p w:rsidR="005A694C" w:rsidRDefault="005A694C" w:rsidP="005A694C">
            <w:pPr>
              <w:rPr>
                <w:sz w:val="20"/>
                <w:szCs w:val="20"/>
              </w:rPr>
            </w:pPr>
            <w:r>
              <w:rPr>
                <w:sz w:val="20"/>
                <w:szCs w:val="20"/>
              </w:rPr>
              <w:t>Тобольское ТПО</w:t>
            </w:r>
          </w:p>
        </w:tc>
        <w:tc>
          <w:tcPr>
            <w:tcW w:w="1801"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rPr>
                <w:sz w:val="20"/>
                <w:szCs w:val="20"/>
              </w:rPr>
            </w:pPr>
            <w:r>
              <w:rPr>
                <w:sz w:val="20"/>
                <w:szCs w:val="20"/>
              </w:rPr>
              <w:t>Щебень</w:t>
            </w:r>
          </w:p>
        </w:tc>
        <w:tc>
          <w:tcPr>
            <w:tcW w:w="2480"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rPr>
                <w:sz w:val="20"/>
                <w:szCs w:val="20"/>
              </w:rPr>
            </w:pPr>
            <w:r>
              <w:rPr>
                <w:sz w:val="20"/>
                <w:szCs w:val="20"/>
              </w:rPr>
              <w:t>фракция 20-40</w:t>
            </w:r>
          </w:p>
        </w:tc>
        <w:tc>
          <w:tcPr>
            <w:tcW w:w="993"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Т</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5A694C" w:rsidRDefault="005A694C" w:rsidP="00435F89">
            <w:pPr>
              <w:jc w:val="center"/>
              <w:rPr>
                <w:sz w:val="20"/>
                <w:szCs w:val="20"/>
              </w:rPr>
            </w:pPr>
            <w:r>
              <w:rPr>
                <w:sz w:val="20"/>
                <w:szCs w:val="20"/>
              </w:rPr>
              <w:t>44.</w:t>
            </w:r>
            <w:r w:rsidR="00435F89">
              <w:rPr>
                <w:sz w:val="20"/>
                <w:szCs w:val="20"/>
              </w:rPr>
              <w:t>7</w:t>
            </w:r>
          </w:p>
        </w:tc>
      </w:tr>
      <w:tr w:rsidR="005A694C" w:rsidTr="00435F89">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5A694C" w:rsidRDefault="005A694C" w:rsidP="005A694C">
            <w:pPr>
              <w:jc w:val="right"/>
              <w:rPr>
                <w:sz w:val="20"/>
                <w:szCs w:val="20"/>
              </w:rPr>
            </w:pPr>
            <w:r>
              <w:rPr>
                <w:sz w:val="20"/>
                <w:szCs w:val="20"/>
              </w:rPr>
              <w:t>21</w:t>
            </w:r>
          </w:p>
        </w:tc>
        <w:tc>
          <w:tcPr>
            <w:tcW w:w="3036" w:type="dxa"/>
            <w:tcBorders>
              <w:top w:val="nil"/>
              <w:left w:val="nil"/>
              <w:bottom w:val="single" w:sz="4" w:space="0" w:color="auto"/>
              <w:right w:val="single" w:sz="4" w:space="0" w:color="auto"/>
            </w:tcBorders>
            <w:shd w:val="clear" w:color="auto" w:fill="auto"/>
            <w:vAlign w:val="center"/>
            <w:hideMark/>
          </w:tcPr>
          <w:p w:rsidR="005A694C" w:rsidRDefault="005A694C" w:rsidP="005A694C">
            <w:pPr>
              <w:rPr>
                <w:sz w:val="20"/>
                <w:szCs w:val="20"/>
              </w:rPr>
            </w:pPr>
            <w:r>
              <w:rPr>
                <w:sz w:val="20"/>
                <w:szCs w:val="20"/>
              </w:rPr>
              <w:t>Тобольское ТПО</w:t>
            </w:r>
          </w:p>
        </w:tc>
        <w:tc>
          <w:tcPr>
            <w:tcW w:w="1801"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rPr>
                <w:sz w:val="20"/>
                <w:szCs w:val="20"/>
              </w:rPr>
            </w:pPr>
            <w:r>
              <w:rPr>
                <w:sz w:val="20"/>
                <w:szCs w:val="20"/>
              </w:rPr>
              <w:t>Щебень</w:t>
            </w:r>
          </w:p>
        </w:tc>
        <w:tc>
          <w:tcPr>
            <w:tcW w:w="2480"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rPr>
                <w:sz w:val="20"/>
                <w:szCs w:val="20"/>
              </w:rPr>
            </w:pPr>
            <w:r>
              <w:rPr>
                <w:sz w:val="20"/>
                <w:szCs w:val="20"/>
              </w:rPr>
              <w:t>фракция 5-20мм</w:t>
            </w:r>
          </w:p>
        </w:tc>
        <w:tc>
          <w:tcPr>
            <w:tcW w:w="993" w:type="dxa"/>
            <w:tcBorders>
              <w:top w:val="nil"/>
              <w:left w:val="nil"/>
              <w:bottom w:val="single" w:sz="4" w:space="0" w:color="auto"/>
              <w:right w:val="single" w:sz="4" w:space="0" w:color="auto"/>
            </w:tcBorders>
            <w:shd w:val="clear" w:color="auto" w:fill="auto"/>
            <w:noWrap/>
            <w:vAlign w:val="center"/>
            <w:hideMark/>
          </w:tcPr>
          <w:p w:rsidR="005A694C" w:rsidRDefault="005A694C" w:rsidP="005A694C">
            <w:pPr>
              <w:jc w:val="center"/>
              <w:rPr>
                <w:sz w:val="20"/>
                <w:szCs w:val="20"/>
              </w:rPr>
            </w:pPr>
            <w:r>
              <w:rPr>
                <w:sz w:val="20"/>
                <w:szCs w:val="20"/>
              </w:rPr>
              <w:t>Т</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5A694C" w:rsidRDefault="005A694C" w:rsidP="00435F89">
            <w:pPr>
              <w:jc w:val="center"/>
              <w:rPr>
                <w:sz w:val="20"/>
                <w:szCs w:val="20"/>
              </w:rPr>
            </w:pPr>
            <w:r>
              <w:rPr>
                <w:sz w:val="20"/>
                <w:szCs w:val="20"/>
              </w:rPr>
              <w:t>3.</w:t>
            </w:r>
            <w:r w:rsidR="00435F89">
              <w:rPr>
                <w:sz w:val="20"/>
                <w:szCs w:val="20"/>
              </w:rPr>
              <w:t>55</w:t>
            </w:r>
          </w:p>
        </w:tc>
      </w:tr>
    </w:tbl>
    <w:p w:rsidR="00D111AB" w:rsidRDefault="00D111AB" w:rsidP="005F3F54">
      <w:pPr>
        <w:pStyle w:val="afd"/>
        <w:tabs>
          <w:tab w:val="clear" w:pos="708"/>
        </w:tabs>
        <w:spacing w:before="120" w:after="120" w:line="240" w:lineRule="auto"/>
        <w:ind w:left="0" w:firstLine="0"/>
        <w:rPr>
          <w:b/>
          <w:sz w:val="24"/>
          <w:szCs w:val="24"/>
        </w:rPr>
      </w:pPr>
    </w:p>
    <w:p w:rsidR="00D111AB" w:rsidRDefault="00D111AB" w:rsidP="005F3F54">
      <w:pPr>
        <w:pStyle w:val="afd"/>
        <w:tabs>
          <w:tab w:val="clear" w:pos="708"/>
        </w:tabs>
        <w:spacing w:before="120" w:after="120" w:line="240" w:lineRule="auto"/>
        <w:ind w:left="0" w:firstLine="0"/>
        <w:rPr>
          <w:b/>
          <w:sz w:val="24"/>
          <w:szCs w:val="24"/>
        </w:rPr>
      </w:pPr>
    </w:p>
    <w:p w:rsidR="008C28E7" w:rsidRDefault="008C28E7" w:rsidP="005F3F54">
      <w:pPr>
        <w:pStyle w:val="afd"/>
        <w:tabs>
          <w:tab w:val="clear" w:pos="708"/>
        </w:tabs>
        <w:spacing w:before="120" w:after="120" w:line="240" w:lineRule="auto"/>
        <w:ind w:left="0" w:firstLine="0"/>
        <w:rPr>
          <w:b/>
          <w:sz w:val="24"/>
          <w:szCs w:val="24"/>
        </w:rPr>
      </w:pPr>
    </w:p>
    <w:p w:rsidR="004E2C66" w:rsidRDefault="000F6594" w:rsidP="008C28E7">
      <w:pPr>
        <w:pStyle w:val="af"/>
        <w:spacing w:line="240" w:lineRule="auto"/>
        <w:contextualSpacing/>
        <w:jc w:val="left"/>
        <w:rPr>
          <w:sz w:val="24"/>
          <w:szCs w:val="24"/>
        </w:rPr>
      </w:pPr>
      <w:r w:rsidRPr="000F6594">
        <w:rPr>
          <w:sz w:val="24"/>
          <w:szCs w:val="24"/>
        </w:rPr>
        <w:t xml:space="preserve">Заместитель начальника ОЛиМТО                                                     </w:t>
      </w:r>
      <w:r>
        <w:rPr>
          <w:sz w:val="24"/>
          <w:szCs w:val="24"/>
        </w:rPr>
        <w:t xml:space="preserve">  </w:t>
      </w:r>
      <w:r w:rsidR="00435F89">
        <w:rPr>
          <w:sz w:val="24"/>
          <w:szCs w:val="24"/>
        </w:rPr>
        <w:t xml:space="preserve">      </w:t>
      </w:r>
      <w:r>
        <w:rPr>
          <w:sz w:val="24"/>
          <w:szCs w:val="24"/>
        </w:rPr>
        <w:t xml:space="preserve">  </w:t>
      </w:r>
      <w:r w:rsidRPr="000F6594">
        <w:rPr>
          <w:sz w:val="24"/>
          <w:szCs w:val="24"/>
        </w:rPr>
        <w:t xml:space="preserve">                 </w:t>
      </w:r>
      <w:r w:rsidR="008C28E7">
        <w:rPr>
          <w:sz w:val="24"/>
          <w:szCs w:val="24"/>
        </w:rPr>
        <w:t xml:space="preserve"> </w:t>
      </w:r>
      <w:r w:rsidRPr="000F6594">
        <w:rPr>
          <w:sz w:val="24"/>
          <w:szCs w:val="24"/>
        </w:rPr>
        <w:t xml:space="preserve"> Е.С. Ремень</w:t>
      </w:r>
    </w:p>
    <w:p w:rsidR="008C28E7" w:rsidRDefault="008C28E7" w:rsidP="008C28E7">
      <w:pPr>
        <w:pStyle w:val="af"/>
        <w:spacing w:line="240" w:lineRule="auto"/>
        <w:contextualSpacing/>
        <w:jc w:val="left"/>
        <w:rPr>
          <w:sz w:val="24"/>
          <w:szCs w:val="24"/>
        </w:rPr>
      </w:pPr>
    </w:p>
    <w:p w:rsidR="008C28E7" w:rsidRDefault="008C28E7" w:rsidP="008C28E7">
      <w:pPr>
        <w:pStyle w:val="af"/>
        <w:spacing w:line="240" w:lineRule="auto"/>
        <w:contextualSpacing/>
        <w:jc w:val="left"/>
        <w:rPr>
          <w:sz w:val="24"/>
          <w:szCs w:val="24"/>
        </w:rPr>
      </w:pPr>
    </w:p>
    <w:sectPr w:rsidR="008C28E7" w:rsidSect="005F3F54">
      <w:pgSz w:w="11906" w:h="16838"/>
      <w:pgMar w:top="1134" w:right="851" w:bottom="851" w:left="1134"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ACD" w:rsidRDefault="00131ACD">
      <w:r>
        <w:separator/>
      </w:r>
    </w:p>
  </w:endnote>
  <w:endnote w:type="continuationSeparator" w:id="0">
    <w:p w:rsidR="00131ACD" w:rsidRDefault="00131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ACD" w:rsidRDefault="00131ACD">
      <w:r>
        <w:separator/>
      </w:r>
    </w:p>
  </w:footnote>
  <w:footnote w:type="continuationSeparator" w:id="0">
    <w:p w:rsidR="00131ACD" w:rsidRDefault="00131A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0A78FCF2"/>
    <w:lvl w:ilvl="0">
      <w:start w:val="1"/>
      <w:numFmt w:val="decimal"/>
      <w:lvlText w:val="%1."/>
      <w:lvlJc w:val="left"/>
      <w:pPr>
        <w:tabs>
          <w:tab w:val="num" w:pos="360"/>
        </w:tabs>
        <w:ind w:left="360" w:hanging="360"/>
      </w:pPr>
      <w:rPr>
        <w:rFonts w:cs="Times New Roman"/>
      </w:rPr>
    </w:lvl>
  </w:abstractNum>
  <w:abstractNum w:abstractNumId="1" w15:restartNumberingAfterBreak="0">
    <w:nsid w:val="0533159E"/>
    <w:multiLevelType w:val="multilevel"/>
    <w:tmpl w:val="167E53E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b/>
        <w:bCs/>
      </w:rPr>
    </w:lvl>
    <w:lvl w:ilvl="2">
      <w:start w:val="1"/>
      <w:numFmt w:val="bullet"/>
      <w:lvlText w:val=""/>
      <w:lvlJc w:val="left"/>
      <w:pPr>
        <w:tabs>
          <w:tab w:val="num" w:pos="1260"/>
        </w:tabs>
        <w:ind w:left="1260" w:hanging="360"/>
      </w:pPr>
      <w:rPr>
        <w:rFonts w:ascii="Symbol" w:hAnsi="Symbol" w:hint="default"/>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 w15:restartNumberingAfterBreak="0">
    <w:nsid w:val="09785EF2"/>
    <w:multiLevelType w:val="multilevel"/>
    <w:tmpl w:val="5E7C171A"/>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b/>
        <w:bCs/>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EC67CF5"/>
    <w:multiLevelType w:val="multilevel"/>
    <w:tmpl w:val="38CA11A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433BFB"/>
    <w:multiLevelType w:val="hybridMultilevel"/>
    <w:tmpl w:val="4C0619F6"/>
    <w:lvl w:ilvl="0" w:tplc="481817DA">
      <w:start w:val="1"/>
      <w:numFmt w:val="bullet"/>
      <w:lvlText w:val=""/>
      <w:lvlJc w:val="left"/>
      <w:pPr>
        <w:tabs>
          <w:tab w:val="num" w:pos="1500"/>
        </w:tabs>
        <w:ind w:left="1500" w:hanging="360"/>
      </w:pPr>
      <w:rPr>
        <w:rFonts w:ascii="Symbol" w:hAnsi="Symbol" w:hint="default"/>
      </w:rPr>
    </w:lvl>
    <w:lvl w:ilvl="1" w:tplc="8926DCE8">
      <w:start w:val="1"/>
      <w:numFmt w:val="bullet"/>
      <w:lvlText w:val="o"/>
      <w:lvlJc w:val="left"/>
      <w:pPr>
        <w:tabs>
          <w:tab w:val="num" w:pos="2220"/>
        </w:tabs>
        <w:ind w:left="2220" w:hanging="360"/>
      </w:pPr>
      <w:rPr>
        <w:rFonts w:ascii="Courier New" w:hAnsi="Courier New" w:hint="default"/>
      </w:rPr>
    </w:lvl>
    <w:lvl w:ilvl="2" w:tplc="6FDCCE1E" w:tentative="1">
      <w:start w:val="1"/>
      <w:numFmt w:val="bullet"/>
      <w:lvlText w:val=""/>
      <w:lvlJc w:val="left"/>
      <w:pPr>
        <w:tabs>
          <w:tab w:val="num" w:pos="2940"/>
        </w:tabs>
        <w:ind w:left="2940" w:hanging="360"/>
      </w:pPr>
      <w:rPr>
        <w:rFonts w:ascii="Wingdings" w:hAnsi="Wingdings" w:hint="default"/>
      </w:rPr>
    </w:lvl>
    <w:lvl w:ilvl="3" w:tplc="E45638A2" w:tentative="1">
      <w:start w:val="1"/>
      <w:numFmt w:val="bullet"/>
      <w:lvlText w:val=""/>
      <w:lvlJc w:val="left"/>
      <w:pPr>
        <w:tabs>
          <w:tab w:val="num" w:pos="3660"/>
        </w:tabs>
        <w:ind w:left="3660" w:hanging="360"/>
      </w:pPr>
      <w:rPr>
        <w:rFonts w:ascii="Symbol" w:hAnsi="Symbol" w:hint="default"/>
      </w:rPr>
    </w:lvl>
    <w:lvl w:ilvl="4" w:tplc="EB06C424" w:tentative="1">
      <w:start w:val="1"/>
      <w:numFmt w:val="bullet"/>
      <w:lvlText w:val="o"/>
      <w:lvlJc w:val="left"/>
      <w:pPr>
        <w:tabs>
          <w:tab w:val="num" w:pos="4380"/>
        </w:tabs>
        <w:ind w:left="4380" w:hanging="360"/>
      </w:pPr>
      <w:rPr>
        <w:rFonts w:ascii="Courier New" w:hAnsi="Courier New" w:hint="default"/>
      </w:rPr>
    </w:lvl>
    <w:lvl w:ilvl="5" w:tplc="0B8EC932" w:tentative="1">
      <w:start w:val="1"/>
      <w:numFmt w:val="bullet"/>
      <w:lvlText w:val=""/>
      <w:lvlJc w:val="left"/>
      <w:pPr>
        <w:tabs>
          <w:tab w:val="num" w:pos="5100"/>
        </w:tabs>
        <w:ind w:left="5100" w:hanging="360"/>
      </w:pPr>
      <w:rPr>
        <w:rFonts w:ascii="Wingdings" w:hAnsi="Wingdings" w:hint="default"/>
      </w:rPr>
    </w:lvl>
    <w:lvl w:ilvl="6" w:tplc="FE4C53C4" w:tentative="1">
      <w:start w:val="1"/>
      <w:numFmt w:val="bullet"/>
      <w:lvlText w:val=""/>
      <w:lvlJc w:val="left"/>
      <w:pPr>
        <w:tabs>
          <w:tab w:val="num" w:pos="5820"/>
        </w:tabs>
        <w:ind w:left="5820" w:hanging="360"/>
      </w:pPr>
      <w:rPr>
        <w:rFonts w:ascii="Symbol" w:hAnsi="Symbol" w:hint="default"/>
      </w:rPr>
    </w:lvl>
    <w:lvl w:ilvl="7" w:tplc="D7BA8D88" w:tentative="1">
      <w:start w:val="1"/>
      <w:numFmt w:val="bullet"/>
      <w:lvlText w:val="o"/>
      <w:lvlJc w:val="left"/>
      <w:pPr>
        <w:tabs>
          <w:tab w:val="num" w:pos="6540"/>
        </w:tabs>
        <w:ind w:left="6540" w:hanging="360"/>
      </w:pPr>
      <w:rPr>
        <w:rFonts w:ascii="Courier New" w:hAnsi="Courier New" w:hint="default"/>
      </w:rPr>
    </w:lvl>
    <w:lvl w:ilvl="8" w:tplc="32BA80C4" w:tentative="1">
      <w:start w:val="1"/>
      <w:numFmt w:val="bullet"/>
      <w:lvlText w:val=""/>
      <w:lvlJc w:val="left"/>
      <w:pPr>
        <w:tabs>
          <w:tab w:val="num" w:pos="7260"/>
        </w:tabs>
        <w:ind w:left="7260" w:hanging="360"/>
      </w:pPr>
      <w:rPr>
        <w:rFonts w:ascii="Wingdings" w:hAnsi="Wingdings" w:hint="default"/>
      </w:rPr>
    </w:lvl>
  </w:abstractNum>
  <w:abstractNum w:abstractNumId="5" w15:restartNumberingAfterBreak="0">
    <w:nsid w:val="148B4030"/>
    <w:multiLevelType w:val="hybridMultilevel"/>
    <w:tmpl w:val="989077D0"/>
    <w:lvl w:ilvl="0" w:tplc="FFFFFFFF">
      <w:start w:val="1"/>
      <w:numFmt w:val="bullet"/>
      <w:lvlText w:val=""/>
      <w:lvlJc w:val="left"/>
      <w:pPr>
        <w:tabs>
          <w:tab w:val="num" w:pos="1500"/>
        </w:tabs>
        <w:ind w:left="1500" w:hanging="360"/>
      </w:pPr>
      <w:rPr>
        <w:rFonts w:ascii="Symbol" w:hAnsi="Symbol" w:hint="default"/>
        <w:sz w:val="24"/>
      </w:rPr>
    </w:lvl>
    <w:lvl w:ilvl="1" w:tplc="FFFFFFFF" w:tentative="1">
      <w:start w:val="1"/>
      <w:numFmt w:val="bullet"/>
      <w:lvlText w:val="o"/>
      <w:lvlJc w:val="left"/>
      <w:pPr>
        <w:tabs>
          <w:tab w:val="num" w:pos="2220"/>
        </w:tabs>
        <w:ind w:left="2220" w:hanging="360"/>
      </w:pPr>
      <w:rPr>
        <w:rFonts w:ascii="Courier New" w:hAnsi="Courier New" w:hint="default"/>
      </w:rPr>
    </w:lvl>
    <w:lvl w:ilvl="2" w:tplc="FFFFFFFF" w:tentative="1">
      <w:start w:val="1"/>
      <w:numFmt w:val="bullet"/>
      <w:lvlText w:val=""/>
      <w:lvlJc w:val="left"/>
      <w:pPr>
        <w:tabs>
          <w:tab w:val="num" w:pos="2940"/>
        </w:tabs>
        <w:ind w:left="2940" w:hanging="360"/>
      </w:pPr>
      <w:rPr>
        <w:rFonts w:ascii="Wingdings" w:hAnsi="Wingdings" w:hint="default"/>
      </w:rPr>
    </w:lvl>
    <w:lvl w:ilvl="3" w:tplc="FFFFFFFF" w:tentative="1">
      <w:start w:val="1"/>
      <w:numFmt w:val="bullet"/>
      <w:lvlText w:val=""/>
      <w:lvlJc w:val="left"/>
      <w:pPr>
        <w:tabs>
          <w:tab w:val="num" w:pos="3660"/>
        </w:tabs>
        <w:ind w:left="3660" w:hanging="360"/>
      </w:pPr>
      <w:rPr>
        <w:rFonts w:ascii="Symbol" w:hAnsi="Symbol" w:hint="default"/>
      </w:rPr>
    </w:lvl>
    <w:lvl w:ilvl="4" w:tplc="FFFFFFFF" w:tentative="1">
      <w:start w:val="1"/>
      <w:numFmt w:val="bullet"/>
      <w:lvlText w:val="o"/>
      <w:lvlJc w:val="left"/>
      <w:pPr>
        <w:tabs>
          <w:tab w:val="num" w:pos="4380"/>
        </w:tabs>
        <w:ind w:left="4380" w:hanging="360"/>
      </w:pPr>
      <w:rPr>
        <w:rFonts w:ascii="Courier New" w:hAnsi="Courier New" w:hint="default"/>
      </w:rPr>
    </w:lvl>
    <w:lvl w:ilvl="5" w:tplc="FFFFFFFF" w:tentative="1">
      <w:start w:val="1"/>
      <w:numFmt w:val="bullet"/>
      <w:lvlText w:val=""/>
      <w:lvlJc w:val="left"/>
      <w:pPr>
        <w:tabs>
          <w:tab w:val="num" w:pos="5100"/>
        </w:tabs>
        <w:ind w:left="5100" w:hanging="360"/>
      </w:pPr>
      <w:rPr>
        <w:rFonts w:ascii="Wingdings" w:hAnsi="Wingdings" w:hint="default"/>
      </w:rPr>
    </w:lvl>
    <w:lvl w:ilvl="6" w:tplc="FFFFFFFF" w:tentative="1">
      <w:start w:val="1"/>
      <w:numFmt w:val="bullet"/>
      <w:lvlText w:val=""/>
      <w:lvlJc w:val="left"/>
      <w:pPr>
        <w:tabs>
          <w:tab w:val="num" w:pos="5820"/>
        </w:tabs>
        <w:ind w:left="5820" w:hanging="360"/>
      </w:pPr>
      <w:rPr>
        <w:rFonts w:ascii="Symbol" w:hAnsi="Symbol" w:hint="default"/>
      </w:rPr>
    </w:lvl>
    <w:lvl w:ilvl="7" w:tplc="FFFFFFFF" w:tentative="1">
      <w:start w:val="1"/>
      <w:numFmt w:val="bullet"/>
      <w:lvlText w:val="o"/>
      <w:lvlJc w:val="left"/>
      <w:pPr>
        <w:tabs>
          <w:tab w:val="num" w:pos="6540"/>
        </w:tabs>
        <w:ind w:left="6540" w:hanging="360"/>
      </w:pPr>
      <w:rPr>
        <w:rFonts w:ascii="Courier New" w:hAnsi="Courier New" w:hint="default"/>
      </w:rPr>
    </w:lvl>
    <w:lvl w:ilvl="8" w:tplc="FFFFFFFF" w:tentative="1">
      <w:start w:val="1"/>
      <w:numFmt w:val="bullet"/>
      <w:lvlText w:val=""/>
      <w:lvlJc w:val="left"/>
      <w:pPr>
        <w:tabs>
          <w:tab w:val="num" w:pos="7260"/>
        </w:tabs>
        <w:ind w:left="7260" w:hanging="360"/>
      </w:pPr>
      <w:rPr>
        <w:rFonts w:ascii="Wingdings" w:hAnsi="Wingdings" w:hint="default"/>
      </w:rPr>
    </w:lvl>
  </w:abstractNum>
  <w:abstractNum w:abstractNumId="6" w15:restartNumberingAfterBreak="0">
    <w:nsid w:val="153B3BF1"/>
    <w:multiLevelType w:val="hybridMultilevel"/>
    <w:tmpl w:val="497EC628"/>
    <w:lvl w:ilvl="0" w:tplc="01A8D7DC">
      <w:start w:val="1"/>
      <w:numFmt w:val="decimal"/>
      <w:lvlText w:val="%1."/>
      <w:lvlJc w:val="left"/>
      <w:pPr>
        <w:tabs>
          <w:tab w:val="num" w:pos="720"/>
        </w:tabs>
        <w:ind w:left="720" w:hanging="360"/>
      </w:pPr>
      <w:rPr>
        <w:rFonts w:cs="Times New Roman"/>
        <w:b/>
      </w:rPr>
    </w:lvl>
    <w:lvl w:ilvl="1" w:tplc="04190003">
      <w:start w:val="1"/>
      <w:numFmt w:val="bullet"/>
      <w:lvlText w:val=""/>
      <w:lvlJc w:val="left"/>
      <w:pPr>
        <w:tabs>
          <w:tab w:val="num" w:pos="1440"/>
        </w:tabs>
        <w:ind w:left="1440" w:hanging="360"/>
      </w:pPr>
      <w:rPr>
        <w:rFonts w:ascii="Symbol" w:hAnsi="Symbol" w:hint="default"/>
      </w:rPr>
    </w:lvl>
    <w:lvl w:ilvl="2" w:tplc="04190005">
      <w:numFmt w:val="bullet"/>
      <w:lvlText w:val="-"/>
      <w:lvlJc w:val="left"/>
      <w:pPr>
        <w:tabs>
          <w:tab w:val="num" w:pos="2340"/>
        </w:tabs>
        <w:ind w:left="2340" w:hanging="360"/>
      </w:pPr>
      <w:rPr>
        <w:rFonts w:ascii="Times New Roman" w:eastAsia="Times New Roman" w:hAnsi="Times New Roman" w:hint="default"/>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7" w15:restartNumberingAfterBreak="0">
    <w:nsid w:val="26C163AE"/>
    <w:multiLevelType w:val="multilevel"/>
    <w:tmpl w:val="A6720C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b/>
        <w:bCs/>
      </w:rPr>
    </w:lvl>
    <w:lvl w:ilvl="2">
      <w:start w:val="1"/>
      <w:numFmt w:val="bullet"/>
      <w:lvlText w:val=""/>
      <w:lvlJc w:val="left"/>
      <w:pPr>
        <w:tabs>
          <w:tab w:val="num" w:pos="720"/>
        </w:tabs>
        <w:ind w:left="720" w:hanging="360"/>
      </w:pPr>
      <w:rPr>
        <w:rFonts w:ascii="Symbol" w:hAnsi="Symbol" w:hint="default"/>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3A9D5B16"/>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15:restartNumberingAfterBreak="0">
    <w:nsid w:val="3E270E8B"/>
    <w:multiLevelType w:val="multilevel"/>
    <w:tmpl w:val="1B10A7EA"/>
    <w:lvl w:ilvl="0">
      <w:start w:val="1"/>
      <w:numFmt w:val="decimal"/>
      <w:lvlText w:val="%1."/>
      <w:lvlJc w:val="left"/>
      <w:pPr>
        <w:tabs>
          <w:tab w:val="num" w:pos="540"/>
        </w:tabs>
        <w:ind w:left="540" w:hanging="360"/>
      </w:pPr>
      <w:rPr>
        <w:rFonts w:cs="Times New Roman"/>
      </w:rPr>
    </w:lvl>
    <w:lvl w:ilvl="1">
      <w:start w:val="1"/>
      <w:numFmt w:val="decimal"/>
      <w:lvlText w:val="%1.%2."/>
      <w:lvlJc w:val="left"/>
      <w:pPr>
        <w:tabs>
          <w:tab w:val="num" w:pos="792"/>
        </w:tabs>
        <w:ind w:left="792" w:hanging="432"/>
      </w:pPr>
      <w:rPr>
        <w:rFonts w:cs="Times New Roman"/>
        <w:b/>
        <w:bCs/>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49A7470B"/>
    <w:multiLevelType w:val="multilevel"/>
    <w:tmpl w:val="5CD8536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b/>
        <w:bCs/>
      </w:rPr>
    </w:lvl>
    <w:lvl w:ilvl="2">
      <w:start w:val="1"/>
      <w:numFmt w:val="bullet"/>
      <w:lvlText w:val=""/>
      <w:lvlJc w:val="left"/>
      <w:pPr>
        <w:tabs>
          <w:tab w:val="num" w:pos="720"/>
        </w:tabs>
        <w:ind w:left="720" w:hanging="360"/>
      </w:pPr>
      <w:rPr>
        <w:rFonts w:ascii="Symbol" w:hAnsi="Symbol" w:hint="default"/>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4B646D16"/>
    <w:multiLevelType w:val="multilevel"/>
    <w:tmpl w:val="49E4320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b/>
        <w:bCs/>
      </w:rPr>
    </w:lvl>
    <w:lvl w:ilvl="2">
      <w:start w:val="1"/>
      <w:numFmt w:val="bullet"/>
      <w:lvlText w:val=""/>
      <w:lvlJc w:val="left"/>
      <w:pPr>
        <w:tabs>
          <w:tab w:val="num" w:pos="1260"/>
        </w:tabs>
        <w:ind w:left="1260" w:hanging="360"/>
      </w:pPr>
      <w:rPr>
        <w:rFonts w:ascii="Symbol" w:hAnsi="Symbol" w:hint="default"/>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4E8E720F"/>
    <w:multiLevelType w:val="hybridMultilevel"/>
    <w:tmpl w:val="3F365BE4"/>
    <w:lvl w:ilvl="0" w:tplc="E2BA7A32">
      <w:start w:val="4"/>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ED053CB"/>
    <w:multiLevelType w:val="multilevel"/>
    <w:tmpl w:val="857EA85E"/>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58DA6A6B"/>
    <w:multiLevelType w:val="multilevel"/>
    <w:tmpl w:val="B988501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b/>
        <w:bCs/>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58F60B8B"/>
    <w:multiLevelType w:val="hybridMultilevel"/>
    <w:tmpl w:val="F57E6F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911BF"/>
    <w:multiLevelType w:val="hybridMultilevel"/>
    <w:tmpl w:val="2F6A3A4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5C365E1F"/>
    <w:multiLevelType w:val="hybridMultilevel"/>
    <w:tmpl w:val="B04E1FFE"/>
    <w:lvl w:ilvl="0" w:tplc="01A8D7DC">
      <w:start w:val="1"/>
      <w:numFmt w:val="decimal"/>
      <w:lvlText w:val="%1."/>
      <w:lvlJc w:val="left"/>
      <w:pPr>
        <w:tabs>
          <w:tab w:val="num" w:pos="786"/>
        </w:tabs>
        <w:ind w:left="786" w:hanging="360"/>
      </w:pPr>
      <w:rPr>
        <w:rFonts w:cs="Times New Roman" w:hint="default"/>
        <w:b/>
        <w:sz w:val="24"/>
        <w:szCs w:val="24"/>
      </w:rPr>
    </w:lvl>
    <w:lvl w:ilvl="1" w:tplc="04190003">
      <w:numFmt w:val="none"/>
      <w:lvlText w:val=""/>
      <w:lvlJc w:val="left"/>
      <w:pPr>
        <w:tabs>
          <w:tab w:val="num" w:pos="360"/>
        </w:tabs>
      </w:pPr>
      <w:rPr>
        <w:rFonts w:cs="Times New Roman"/>
      </w:rPr>
    </w:lvl>
    <w:lvl w:ilvl="2" w:tplc="04190005">
      <w:numFmt w:val="none"/>
      <w:lvlText w:val=""/>
      <w:lvlJc w:val="left"/>
      <w:pPr>
        <w:tabs>
          <w:tab w:val="num" w:pos="360"/>
        </w:tabs>
      </w:pPr>
      <w:rPr>
        <w:rFonts w:cs="Times New Roman"/>
      </w:rPr>
    </w:lvl>
    <w:lvl w:ilvl="3" w:tplc="04190001">
      <w:numFmt w:val="none"/>
      <w:lvlText w:val=""/>
      <w:lvlJc w:val="left"/>
      <w:pPr>
        <w:tabs>
          <w:tab w:val="num" w:pos="360"/>
        </w:tabs>
      </w:pPr>
      <w:rPr>
        <w:rFonts w:cs="Times New Roman"/>
      </w:rPr>
    </w:lvl>
    <w:lvl w:ilvl="4" w:tplc="04190003">
      <w:numFmt w:val="none"/>
      <w:lvlText w:val=""/>
      <w:lvlJc w:val="left"/>
      <w:pPr>
        <w:tabs>
          <w:tab w:val="num" w:pos="360"/>
        </w:tabs>
      </w:pPr>
      <w:rPr>
        <w:rFonts w:cs="Times New Roman"/>
      </w:rPr>
    </w:lvl>
    <w:lvl w:ilvl="5" w:tplc="04190005">
      <w:numFmt w:val="none"/>
      <w:lvlText w:val=""/>
      <w:lvlJc w:val="left"/>
      <w:pPr>
        <w:tabs>
          <w:tab w:val="num" w:pos="360"/>
        </w:tabs>
      </w:pPr>
      <w:rPr>
        <w:rFonts w:cs="Times New Roman"/>
      </w:rPr>
    </w:lvl>
    <w:lvl w:ilvl="6" w:tplc="04190001">
      <w:numFmt w:val="none"/>
      <w:lvlText w:val=""/>
      <w:lvlJc w:val="left"/>
      <w:pPr>
        <w:tabs>
          <w:tab w:val="num" w:pos="360"/>
        </w:tabs>
      </w:pPr>
      <w:rPr>
        <w:rFonts w:cs="Times New Roman"/>
      </w:rPr>
    </w:lvl>
    <w:lvl w:ilvl="7" w:tplc="04190003">
      <w:numFmt w:val="none"/>
      <w:lvlText w:val=""/>
      <w:lvlJc w:val="left"/>
      <w:pPr>
        <w:tabs>
          <w:tab w:val="num" w:pos="360"/>
        </w:tabs>
      </w:pPr>
      <w:rPr>
        <w:rFonts w:cs="Times New Roman"/>
      </w:rPr>
    </w:lvl>
    <w:lvl w:ilvl="8" w:tplc="04190005">
      <w:numFmt w:val="none"/>
      <w:lvlText w:val=""/>
      <w:lvlJc w:val="left"/>
      <w:pPr>
        <w:tabs>
          <w:tab w:val="num" w:pos="360"/>
        </w:tabs>
      </w:pPr>
      <w:rPr>
        <w:rFonts w:cs="Times New Roman"/>
      </w:rPr>
    </w:lvl>
  </w:abstractNum>
  <w:abstractNum w:abstractNumId="18" w15:restartNumberingAfterBreak="0">
    <w:nsid w:val="60457F05"/>
    <w:multiLevelType w:val="hybridMultilevel"/>
    <w:tmpl w:val="7DDCFDE4"/>
    <w:lvl w:ilvl="0" w:tplc="761C8FEC">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8DA4194"/>
    <w:multiLevelType w:val="multilevel"/>
    <w:tmpl w:val="025855F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b/>
        <w:bCs/>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0" w15:restartNumberingAfterBreak="0">
    <w:nsid w:val="69C747C0"/>
    <w:multiLevelType w:val="multilevel"/>
    <w:tmpl w:val="B8169DF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b/>
        <w:bCs/>
      </w:rPr>
    </w:lvl>
    <w:lvl w:ilvl="2">
      <w:start w:val="1"/>
      <w:numFmt w:val="bullet"/>
      <w:lvlText w:val=""/>
      <w:lvlJc w:val="left"/>
      <w:pPr>
        <w:tabs>
          <w:tab w:val="num" w:pos="1260"/>
        </w:tabs>
        <w:ind w:left="1260" w:hanging="360"/>
      </w:pPr>
      <w:rPr>
        <w:rFonts w:ascii="Symbol" w:hAnsi="Symbol" w:hint="default"/>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1" w15:restartNumberingAfterBreak="0">
    <w:nsid w:val="715471F1"/>
    <w:multiLevelType w:val="hybridMultilevel"/>
    <w:tmpl w:val="DC0408A4"/>
    <w:lvl w:ilvl="0" w:tplc="761C8F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74B81491"/>
    <w:multiLevelType w:val="hybridMultilevel"/>
    <w:tmpl w:val="8B90B0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8"/>
  </w:num>
  <w:num w:numId="7">
    <w:abstractNumId w:val="10"/>
  </w:num>
  <w:num w:numId="8">
    <w:abstractNumId w:val="19"/>
  </w:num>
  <w:num w:numId="9">
    <w:abstractNumId w:val="2"/>
  </w:num>
  <w:num w:numId="10">
    <w:abstractNumId w:val="11"/>
  </w:num>
  <w:num w:numId="11">
    <w:abstractNumId w:val="1"/>
  </w:num>
  <w:num w:numId="12">
    <w:abstractNumId w:val="20"/>
  </w:num>
  <w:num w:numId="13">
    <w:abstractNumId w:val="14"/>
  </w:num>
  <w:num w:numId="14">
    <w:abstractNumId w:val="7"/>
  </w:num>
  <w:num w:numId="15">
    <w:abstractNumId w:val="9"/>
  </w:num>
  <w:num w:numId="16">
    <w:abstractNumId w:val="22"/>
  </w:num>
  <w:num w:numId="17">
    <w:abstractNumId w:val="15"/>
  </w:num>
  <w:num w:numId="18">
    <w:abstractNumId w:val="21"/>
  </w:num>
  <w:num w:numId="19">
    <w:abstractNumId w:val="12"/>
  </w:num>
  <w:num w:numId="20">
    <w:abstractNumId w:val="18"/>
  </w:num>
  <w:num w:numId="21">
    <w:abstractNumId w:val="17"/>
  </w:num>
  <w:num w:numId="22">
    <w:abstractNumId w:val="4"/>
  </w:num>
  <w:num w:numId="23">
    <w:abstractNumId w:val="6"/>
  </w:num>
  <w:num w:numId="24">
    <w:abstractNumId w:val="5"/>
  </w:num>
  <w:num w:numId="25">
    <w:abstractNumId w:val="16"/>
  </w:num>
  <w:num w:numId="26">
    <w:abstractNumId w:val="13"/>
  </w:num>
  <w:num w:numId="2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8D3"/>
    <w:rsid w:val="00001442"/>
    <w:rsid w:val="00003480"/>
    <w:rsid w:val="00015899"/>
    <w:rsid w:val="00023A71"/>
    <w:rsid w:val="00023B2D"/>
    <w:rsid w:val="0003208C"/>
    <w:rsid w:val="00033101"/>
    <w:rsid w:val="0003548D"/>
    <w:rsid w:val="00041143"/>
    <w:rsid w:val="00053943"/>
    <w:rsid w:val="0005450B"/>
    <w:rsid w:val="0005511B"/>
    <w:rsid w:val="00055175"/>
    <w:rsid w:val="00055A45"/>
    <w:rsid w:val="00056305"/>
    <w:rsid w:val="00057B00"/>
    <w:rsid w:val="00062957"/>
    <w:rsid w:val="000635E2"/>
    <w:rsid w:val="00063832"/>
    <w:rsid w:val="0006441D"/>
    <w:rsid w:val="000662E4"/>
    <w:rsid w:val="000663CA"/>
    <w:rsid w:val="00067BC1"/>
    <w:rsid w:val="00071215"/>
    <w:rsid w:val="000728E0"/>
    <w:rsid w:val="00076D97"/>
    <w:rsid w:val="000800B1"/>
    <w:rsid w:val="000806F0"/>
    <w:rsid w:val="00082DAB"/>
    <w:rsid w:val="0008437C"/>
    <w:rsid w:val="00085B39"/>
    <w:rsid w:val="00091389"/>
    <w:rsid w:val="000959D9"/>
    <w:rsid w:val="000968D6"/>
    <w:rsid w:val="000A0BEE"/>
    <w:rsid w:val="000A27B0"/>
    <w:rsid w:val="000A3901"/>
    <w:rsid w:val="000A6919"/>
    <w:rsid w:val="000B0D36"/>
    <w:rsid w:val="000B3DF7"/>
    <w:rsid w:val="000C085C"/>
    <w:rsid w:val="000C1198"/>
    <w:rsid w:val="000D1C20"/>
    <w:rsid w:val="000D4CFC"/>
    <w:rsid w:val="000D59B3"/>
    <w:rsid w:val="000E4C0B"/>
    <w:rsid w:val="000E623C"/>
    <w:rsid w:val="000E703B"/>
    <w:rsid w:val="000F3E01"/>
    <w:rsid w:val="000F5837"/>
    <w:rsid w:val="000F6594"/>
    <w:rsid w:val="001061C6"/>
    <w:rsid w:val="001149AD"/>
    <w:rsid w:val="00117930"/>
    <w:rsid w:val="001314C9"/>
    <w:rsid w:val="00131ACD"/>
    <w:rsid w:val="0013332E"/>
    <w:rsid w:val="00134D25"/>
    <w:rsid w:val="00142E1D"/>
    <w:rsid w:val="00146745"/>
    <w:rsid w:val="00146D48"/>
    <w:rsid w:val="00147240"/>
    <w:rsid w:val="00147EBC"/>
    <w:rsid w:val="001502B9"/>
    <w:rsid w:val="00150F0E"/>
    <w:rsid w:val="0015101D"/>
    <w:rsid w:val="001553BB"/>
    <w:rsid w:val="001558C4"/>
    <w:rsid w:val="0015687C"/>
    <w:rsid w:val="00156A85"/>
    <w:rsid w:val="00163F6C"/>
    <w:rsid w:val="001655D5"/>
    <w:rsid w:val="00172458"/>
    <w:rsid w:val="00182A6F"/>
    <w:rsid w:val="00183597"/>
    <w:rsid w:val="00186EB7"/>
    <w:rsid w:val="00195B7A"/>
    <w:rsid w:val="00195BA7"/>
    <w:rsid w:val="00196437"/>
    <w:rsid w:val="001A31D8"/>
    <w:rsid w:val="001B3BC3"/>
    <w:rsid w:val="001C0FDB"/>
    <w:rsid w:val="001D1F83"/>
    <w:rsid w:val="001E1F79"/>
    <w:rsid w:val="001F1ED4"/>
    <w:rsid w:val="001F2081"/>
    <w:rsid w:val="001F5BE9"/>
    <w:rsid w:val="001F65CA"/>
    <w:rsid w:val="001F663A"/>
    <w:rsid w:val="002070CA"/>
    <w:rsid w:val="0021089C"/>
    <w:rsid w:val="00213AF8"/>
    <w:rsid w:val="00216BD7"/>
    <w:rsid w:val="002251E0"/>
    <w:rsid w:val="00227AA0"/>
    <w:rsid w:val="0023062E"/>
    <w:rsid w:val="002314E9"/>
    <w:rsid w:val="0024053D"/>
    <w:rsid w:val="00242B32"/>
    <w:rsid w:val="002458D3"/>
    <w:rsid w:val="00252CCC"/>
    <w:rsid w:val="00253439"/>
    <w:rsid w:val="002650FA"/>
    <w:rsid w:val="002666ED"/>
    <w:rsid w:val="0026680C"/>
    <w:rsid w:val="002671A1"/>
    <w:rsid w:val="00277CD3"/>
    <w:rsid w:val="00281C6B"/>
    <w:rsid w:val="002853D0"/>
    <w:rsid w:val="00290C5E"/>
    <w:rsid w:val="002912A5"/>
    <w:rsid w:val="00293065"/>
    <w:rsid w:val="0029570D"/>
    <w:rsid w:val="002958AF"/>
    <w:rsid w:val="0029755A"/>
    <w:rsid w:val="002A7772"/>
    <w:rsid w:val="002A793D"/>
    <w:rsid w:val="002B4870"/>
    <w:rsid w:val="002B7E21"/>
    <w:rsid w:val="002C01D2"/>
    <w:rsid w:val="002C0353"/>
    <w:rsid w:val="002C052D"/>
    <w:rsid w:val="002C353A"/>
    <w:rsid w:val="002D08D8"/>
    <w:rsid w:val="002D6137"/>
    <w:rsid w:val="002D61A2"/>
    <w:rsid w:val="002E2624"/>
    <w:rsid w:val="002E6A7A"/>
    <w:rsid w:val="002F22D0"/>
    <w:rsid w:val="002F346E"/>
    <w:rsid w:val="002F5DAE"/>
    <w:rsid w:val="002F7B15"/>
    <w:rsid w:val="00300E2B"/>
    <w:rsid w:val="003026C8"/>
    <w:rsid w:val="0030332C"/>
    <w:rsid w:val="003043E1"/>
    <w:rsid w:val="00306CA8"/>
    <w:rsid w:val="00306DC8"/>
    <w:rsid w:val="00310344"/>
    <w:rsid w:val="00312E4D"/>
    <w:rsid w:val="00313833"/>
    <w:rsid w:val="003145B8"/>
    <w:rsid w:val="00315369"/>
    <w:rsid w:val="003337FB"/>
    <w:rsid w:val="00334CAB"/>
    <w:rsid w:val="003412BB"/>
    <w:rsid w:val="00342A48"/>
    <w:rsid w:val="00345EB6"/>
    <w:rsid w:val="00350D8D"/>
    <w:rsid w:val="00360568"/>
    <w:rsid w:val="00360AE5"/>
    <w:rsid w:val="00371F3A"/>
    <w:rsid w:val="00372558"/>
    <w:rsid w:val="003750C2"/>
    <w:rsid w:val="00375E4B"/>
    <w:rsid w:val="003930C1"/>
    <w:rsid w:val="00397262"/>
    <w:rsid w:val="003A16C0"/>
    <w:rsid w:val="003A4ED1"/>
    <w:rsid w:val="003B29AA"/>
    <w:rsid w:val="003B4F4A"/>
    <w:rsid w:val="003B4FEE"/>
    <w:rsid w:val="003C2F5C"/>
    <w:rsid w:val="003D33F1"/>
    <w:rsid w:val="003D56D3"/>
    <w:rsid w:val="003E2767"/>
    <w:rsid w:val="003E3025"/>
    <w:rsid w:val="003E3EDE"/>
    <w:rsid w:val="003E4190"/>
    <w:rsid w:val="003E50BD"/>
    <w:rsid w:val="003E57D5"/>
    <w:rsid w:val="003F0F18"/>
    <w:rsid w:val="003F221C"/>
    <w:rsid w:val="003F5AD1"/>
    <w:rsid w:val="0040141B"/>
    <w:rsid w:val="0040554C"/>
    <w:rsid w:val="004056AA"/>
    <w:rsid w:val="004102BC"/>
    <w:rsid w:val="004112A4"/>
    <w:rsid w:val="004142CB"/>
    <w:rsid w:val="0041584F"/>
    <w:rsid w:val="0041713A"/>
    <w:rsid w:val="004206D4"/>
    <w:rsid w:val="00424487"/>
    <w:rsid w:val="00427C93"/>
    <w:rsid w:val="00431307"/>
    <w:rsid w:val="00432D0D"/>
    <w:rsid w:val="004330E3"/>
    <w:rsid w:val="00433B35"/>
    <w:rsid w:val="00435F89"/>
    <w:rsid w:val="00452D66"/>
    <w:rsid w:val="0045455F"/>
    <w:rsid w:val="004557BC"/>
    <w:rsid w:val="00456034"/>
    <w:rsid w:val="004672C9"/>
    <w:rsid w:val="00471580"/>
    <w:rsid w:val="0047288E"/>
    <w:rsid w:val="00473134"/>
    <w:rsid w:val="00473998"/>
    <w:rsid w:val="004767C9"/>
    <w:rsid w:val="00481BA3"/>
    <w:rsid w:val="00481EA5"/>
    <w:rsid w:val="00486EC6"/>
    <w:rsid w:val="0049099C"/>
    <w:rsid w:val="0049620B"/>
    <w:rsid w:val="00497F88"/>
    <w:rsid w:val="004A0D3B"/>
    <w:rsid w:val="004A1777"/>
    <w:rsid w:val="004A35E0"/>
    <w:rsid w:val="004A3EB2"/>
    <w:rsid w:val="004A4676"/>
    <w:rsid w:val="004A516F"/>
    <w:rsid w:val="004A5CC6"/>
    <w:rsid w:val="004A6669"/>
    <w:rsid w:val="004B24EC"/>
    <w:rsid w:val="004B2F93"/>
    <w:rsid w:val="004B3A50"/>
    <w:rsid w:val="004B65EC"/>
    <w:rsid w:val="004C1F1D"/>
    <w:rsid w:val="004C23B0"/>
    <w:rsid w:val="004C63A1"/>
    <w:rsid w:val="004C736F"/>
    <w:rsid w:val="004D18DB"/>
    <w:rsid w:val="004D63CD"/>
    <w:rsid w:val="004D6517"/>
    <w:rsid w:val="004D7ED7"/>
    <w:rsid w:val="004E2C66"/>
    <w:rsid w:val="004E368C"/>
    <w:rsid w:val="004E3E48"/>
    <w:rsid w:val="004E53BC"/>
    <w:rsid w:val="005006E6"/>
    <w:rsid w:val="005025F4"/>
    <w:rsid w:val="00503E19"/>
    <w:rsid w:val="0050581D"/>
    <w:rsid w:val="00505E5A"/>
    <w:rsid w:val="00506060"/>
    <w:rsid w:val="00506E3B"/>
    <w:rsid w:val="00507CBA"/>
    <w:rsid w:val="00516129"/>
    <w:rsid w:val="00521FE9"/>
    <w:rsid w:val="0052316B"/>
    <w:rsid w:val="0052378B"/>
    <w:rsid w:val="00525F6F"/>
    <w:rsid w:val="00526908"/>
    <w:rsid w:val="00531F32"/>
    <w:rsid w:val="00533A1A"/>
    <w:rsid w:val="0053433A"/>
    <w:rsid w:val="00540048"/>
    <w:rsid w:val="00544984"/>
    <w:rsid w:val="00556959"/>
    <w:rsid w:val="0056071F"/>
    <w:rsid w:val="00561970"/>
    <w:rsid w:val="00561FE7"/>
    <w:rsid w:val="0056278D"/>
    <w:rsid w:val="005654FB"/>
    <w:rsid w:val="0056756F"/>
    <w:rsid w:val="00571CFB"/>
    <w:rsid w:val="005742FD"/>
    <w:rsid w:val="0058604C"/>
    <w:rsid w:val="005868B4"/>
    <w:rsid w:val="005909A1"/>
    <w:rsid w:val="00595E4D"/>
    <w:rsid w:val="00596B05"/>
    <w:rsid w:val="005A5687"/>
    <w:rsid w:val="005A6108"/>
    <w:rsid w:val="005A694C"/>
    <w:rsid w:val="005B0BA1"/>
    <w:rsid w:val="005B2777"/>
    <w:rsid w:val="005B5F29"/>
    <w:rsid w:val="005C3698"/>
    <w:rsid w:val="005D0D84"/>
    <w:rsid w:val="005D2543"/>
    <w:rsid w:val="005D39F0"/>
    <w:rsid w:val="005E2742"/>
    <w:rsid w:val="005E56F7"/>
    <w:rsid w:val="005E588A"/>
    <w:rsid w:val="005E69AC"/>
    <w:rsid w:val="005F069A"/>
    <w:rsid w:val="005F2185"/>
    <w:rsid w:val="005F3F54"/>
    <w:rsid w:val="005F76C8"/>
    <w:rsid w:val="00600609"/>
    <w:rsid w:val="00601C3F"/>
    <w:rsid w:val="00602C01"/>
    <w:rsid w:val="00603407"/>
    <w:rsid w:val="00614FE2"/>
    <w:rsid w:val="006153EA"/>
    <w:rsid w:val="006300B6"/>
    <w:rsid w:val="00633F2F"/>
    <w:rsid w:val="00637B6C"/>
    <w:rsid w:val="00651E92"/>
    <w:rsid w:val="0065359F"/>
    <w:rsid w:val="00662070"/>
    <w:rsid w:val="00663352"/>
    <w:rsid w:val="006656DB"/>
    <w:rsid w:val="00666607"/>
    <w:rsid w:val="006711AA"/>
    <w:rsid w:val="00674144"/>
    <w:rsid w:val="00686C22"/>
    <w:rsid w:val="00687407"/>
    <w:rsid w:val="006938F5"/>
    <w:rsid w:val="00693D3E"/>
    <w:rsid w:val="006A1599"/>
    <w:rsid w:val="006A4236"/>
    <w:rsid w:val="006A55CA"/>
    <w:rsid w:val="006A78E8"/>
    <w:rsid w:val="006B1672"/>
    <w:rsid w:val="006B1A77"/>
    <w:rsid w:val="006B33E2"/>
    <w:rsid w:val="006B6C65"/>
    <w:rsid w:val="006B743D"/>
    <w:rsid w:val="006C2DC9"/>
    <w:rsid w:val="006C4C87"/>
    <w:rsid w:val="006C554A"/>
    <w:rsid w:val="006C5D50"/>
    <w:rsid w:val="006C6670"/>
    <w:rsid w:val="006D2875"/>
    <w:rsid w:val="006D5637"/>
    <w:rsid w:val="006E1587"/>
    <w:rsid w:val="006E33B1"/>
    <w:rsid w:val="006E43E8"/>
    <w:rsid w:val="006E60A5"/>
    <w:rsid w:val="006E7D43"/>
    <w:rsid w:val="006F2F67"/>
    <w:rsid w:val="0070052C"/>
    <w:rsid w:val="00700D3E"/>
    <w:rsid w:val="00702D1F"/>
    <w:rsid w:val="00714B5D"/>
    <w:rsid w:val="00720554"/>
    <w:rsid w:val="00721B2D"/>
    <w:rsid w:val="00726370"/>
    <w:rsid w:val="007303D1"/>
    <w:rsid w:val="007357E3"/>
    <w:rsid w:val="00740CEB"/>
    <w:rsid w:val="007471A4"/>
    <w:rsid w:val="00750A67"/>
    <w:rsid w:val="00751EDD"/>
    <w:rsid w:val="007608B8"/>
    <w:rsid w:val="00761082"/>
    <w:rsid w:val="00761738"/>
    <w:rsid w:val="00766EA4"/>
    <w:rsid w:val="0077058B"/>
    <w:rsid w:val="00785BBF"/>
    <w:rsid w:val="00787BAD"/>
    <w:rsid w:val="00790999"/>
    <w:rsid w:val="00790ED8"/>
    <w:rsid w:val="007A040F"/>
    <w:rsid w:val="007A3F0E"/>
    <w:rsid w:val="007A5072"/>
    <w:rsid w:val="007A7255"/>
    <w:rsid w:val="007B0351"/>
    <w:rsid w:val="007B2714"/>
    <w:rsid w:val="007B41BD"/>
    <w:rsid w:val="007B57FB"/>
    <w:rsid w:val="007C28F4"/>
    <w:rsid w:val="007C2CC7"/>
    <w:rsid w:val="007C38BB"/>
    <w:rsid w:val="007C75C6"/>
    <w:rsid w:val="007D28C7"/>
    <w:rsid w:val="007D3A4A"/>
    <w:rsid w:val="007D3AC4"/>
    <w:rsid w:val="007D5B7F"/>
    <w:rsid w:val="007D7A19"/>
    <w:rsid w:val="007D7F53"/>
    <w:rsid w:val="007E31BA"/>
    <w:rsid w:val="007E7661"/>
    <w:rsid w:val="007F127F"/>
    <w:rsid w:val="007F475B"/>
    <w:rsid w:val="007F53B4"/>
    <w:rsid w:val="007F6E98"/>
    <w:rsid w:val="007F6EA8"/>
    <w:rsid w:val="00805574"/>
    <w:rsid w:val="00807B60"/>
    <w:rsid w:val="00811707"/>
    <w:rsid w:val="00826807"/>
    <w:rsid w:val="00832095"/>
    <w:rsid w:val="008363DB"/>
    <w:rsid w:val="008404A0"/>
    <w:rsid w:val="00841185"/>
    <w:rsid w:val="008479EA"/>
    <w:rsid w:val="00853B7A"/>
    <w:rsid w:val="00856BC9"/>
    <w:rsid w:val="00864C38"/>
    <w:rsid w:val="00875009"/>
    <w:rsid w:val="00880AA0"/>
    <w:rsid w:val="00882D15"/>
    <w:rsid w:val="00893984"/>
    <w:rsid w:val="0089447C"/>
    <w:rsid w:val="008A0CBA"/>
    <w:rsid w:val="008B230C"/>
    <w:rsid w:val="008B25CD"/>
    <w:rsid w:val="008B65ED"/>
    <w:rsid w:val="008C2303"/>
    <w:rsid w:val="008C28E7"/>
    <w:rsid w:val="008C5435"/>
    <w:rsid w:val="008C6291"/>
    <w:rsid w:val="008D190B"/>
    <w:rsid w:val="008D2FB5"/>
    <w:rsid w:val="008E15FF"/>
    <w:rsid w:val="008E1FC4"/>
    <w:rsid w:val="008F088C"/>
    <w:rsid w:val="008F3D64"/>
    <w:rsid w:val="009000A6"/>
    <w:rsid w:val="00905439"/>
    <w:rsid w:val="009105E9"/>
    <w:rsid w:val="00911E85"/>
    <w:rsid w:val="0091297C"/>
    <w:rsid w:val="00914800"/>
    <w:rsid w:val="00917227"/>
    <w:rsid w:val="009216B5"/>
    <w:rsid w:val="00921B9B"/>
    <w:rsid w:val="00921CEA"/>
    <w:rsid w:val="00923E9B"/>
    <w:rsid w:val="009247A4"/>
    <w:rsid w:val="00936429"/>
    <w:rsid w:val="00941397"/>
    <w:rsid w:val="0094350F"/>
    <w:rsid w:val="00944A2C"/>
    <w:rsid w:val="00952A59"/>
    <w:rsid w:val="00955F43"/>
    <w:rsid w:val="009617EC"/>
    <w:rsid w:val="0096346C"/>
    <w:rsid w:val="0097271B"/>
    <w:rsid w:val="00972AFC"/>
    <w:rsid w:val="00976C6E"/>
    <w:rsid w:val="00977404"/>
    <w:rsid w:val="0098075E"/>
    <w:rsid w:val="00982374"/>
    <w:rsid w:val="009909E5"/>
    <w:rsid w:val="00990A9A"/>
    <w:rsid w:val="00992323"/>
    <w:rsid w:val="009A0BCC"/>
    <w:rsid w:val="009A2F77"/>
    <w:rsid w:val="009B5238"/>
    <w:rsid w:val="009B68DB"/>
    <w:rsid w:val="009B6A39"/>
    <w:rsid w:val="009C27A8"/>
    <w:rsid w:val="009C6B82"/>
    <w:rsid w:val="009D0830"/>
    <w:rsid w:val="009D54F9"/>
    <w:rsid w:val="009D6439"/>
    <w:rsid w:val="009E607F"/>
    <w:rsid w:val="009F08D2"/>
    <w:rsid w:val="009F3B96"/>
    <w:rsid w:val="009F462B"/>
    <w:rsid w:val="009F6112"/>
    <w:rsid w:val="00A039A9"/>
    <w:rsid w:val="00A039C9"/>
    <w:rsid w:val="00A039F9"/>
    <w:rsid w:val="00A0487F"/>
    <w:rsid w:val="00A074C1"/>
    <w:rsid w:val="00A07DAD"/>
    <w:rsid w:val="00A11C12"/>
    <w:rsid w:val="00A167AD"/>
    <w:rsid w:val="00A264C5"/>
    <w:rsid w:val="00A27066"/>
    <w:rsid w:val="00A31F0F"/>
    <w:rsid w:val="00A34EB5"/>
    <w:rsid w:val="00A37E18"/>
    <w:rsid w:val="00A419AB"/>
    <w:rsid w:val="00A43367"/>
    <w:rsid w:val="00A542F1"/>
    <w:rsid w:val="00A5682F"/>
    <w:rsid w:val="00A65C1A"/>
    <w:rsid w:val="00A70FCA"/>
    <w:rsid w:val="00A7207C"/>
    <w:rsid w:val="00A72658"/>
    <w:rsid w:val="00A726A4"/>
    <w:rsid w:val="00A74F4E"/>
    <w:rsid w:val="00A75F25"/>
    <w:rsid w:val="00A765AF"/>
    <w:rsid w:val="00A8041B"/>
    <w:rsid w:val="00A80D80"/>
    <w:rsid w:val="00A8795A"/>
    <w:rsid w:val="00A936FA"/>
    <w:rsid w:val="00A965B2"/>
    <w:rsid w:val="00AA14C4"/>
    <w:rsid w:val="00AA3B2A"/>
    <w:rsid w:val="00AA42CF"/>
    <w:rsid w:val="00AA73E4"/>
    <w:rsid w:val="00AB1DE6"/>
    <w:rsid w:val="00AC33ED"/>
    <w:rsid w:val="00AC346A"/>
    <w:rsid w:val="00AC49F3"/>
    <w:rsid w:val="00AD2F7E"/>
    <w:rsid w:val="00AD4930"/>
    <w:rsid w:val="00AD6AAD"/>
    <w:rsid w:val="00AF12A4"/>
    <w:rsid w:val="00AF4118"/>
    <w:rsid w:val="00AF47B9"/>
    <w:rsid w:val="00AF505B"/>
    <w:rsid w:val="00B0120B"/>
    <w:rsid w:val="00B12DDA"/>
    <w:rsid w:val="00B1333B"/>
    <w:rsid w:val="00B161F8"/>
    <w:rsid w:val="00B16B22"/>
    <w:rsid w:val="00B2604E"/>
    <w:rsid w:val="00B267AD"/>
    <w:rsid w:val="00B3073A"/>
    <w:rsid w:val="00B34437"/>
    <w:rsid w:val="00B354CC"/>
    <w:rsid w:val="00B36FFD"/>
    <w:rsid w:val="00B37C8B"/>
    <w:rsid w:val="00B44B69"/>
    <w:rsid w:val="00B51208"/>
    <w:rsid w:val="00B532C5"/>
    <w:rsid w:val="00B5401E"/>
    <w:rsid w:val="00B636EB"/>
    <w:rsid w:val="00B70507"/>
    <w:rsid w:val="00B8143B"/>
    <w:rsid w:val="00B86897"/>
    <w:rsid w:val="00B915EC"/>
    <w:rsid w:val="00B9362C"/>
    <w:rsid w:val="00BA5B45"/>
    <w:rsid w:val="00BA7864"/>
    <w:rsid w:val="00BA78DC"/>
    <w:rsid w:val="00BB2F08"/>
    <w:rsid w:val="00BC13C1"/>
    <w:rsid w:val="00BC3068"/>
    <w:rsid w:val="00BC3E2D"/>
    <w:rsid w:val="00BC4768"/>
    <w:rsid w:val="00BC7D88"/>
    <w:rsid w:val="00BD0714"/>
    <w:rsid w:val="00BD1479"/>
    <w:rsid w:val="00BD42D3"/>
    <w:rsid w:val="00BD72E6"/>
    <w:rsid w:val="00BD7EBE"/>
    <w:rsid w:val="00BE39FF"/>
    <w:rsid w:val="00BE4D35"/>
    <w:rsid w:val="00BE53F4"/>
    <w:rsid w:val="00BF182A"/>
    <w:rsid w:val="00BF577F"/>
    <w:rsid w:val="00BF628F"/>
    <w:rsid w:val="00C02E58"/>
    <w:rsid w:val="00C10C6E"/>
    <w:rsid w:val="00C11C1A"/>
    <w:rsid w:val="00C17499"/>
    <w:rsid w:val="00C17CED"/>
    <w:rsid w:val="00C2265C"/>
    <w:rsid w:val="00C3102B"/>
    <w:rsid w:val="00C3302E"/>
    <w:rsid w:val="00C40BC1"/>
    <w:rsid w:val="00C4402B"/>
    <w:rsid w:val="00C4456B"/>
    <w:rsid w:val="00C45830"/>
    <w:rsid w:val="00C458AA"/>
    <w:rsid w:val="00C5671A"/>
    <w:rsid w:val="00C633A4"/>
    <w:rsid w:val="00C63EBB"/>
    <w:rsid w:val="00C63F75"/>
    <w:rsid w:val="00C65772"/>
    <w:rsid w:val="00C6581D"/>
    <w:rsid w:val="00C732BD"/>
    <w:rsid w:val="00C80757"/>
    <w:rsid w:val="00C84C51"/>
    <w:rsid w:val="00C91349"/>
    <w:rsid w:val="00C92F8A"/>
    <w:rsid w:val="00C95415"/>
    <w:rsid w:val="00C96ACC"/>
    <w:rsid w:val="00C9713D"/>
    <w:rsid w:val="00CA1CDA"/>
    <w:rsid w:val="00CA3C00"/>
    <w:rsid w:val="00CA548A"/>
    <w:rsid w:val="00CB0466"/>
    <w:rsid w:val="00CB08FC"/>
    <w:rsid w:val="00CB73BF"/>
    <w:rsid w:val="00CB782D"/>
    <w:rsid w:val="00CC10F7"/>
    <w:rsid w:val="00CC6D53"/>
    <w:rsid w:val="00CC7B60"/>
    <w:rsid w:val="00CD0C5A"/>
    <w:rsid w:val="00CD3F03"/>
    <w:rsid w:val="00CE1080"/>
    <w:rsid w:val="00CE6371"/>
    <w:rsid w:val="00CE7943"/>
    <w:rsid w:val="00CF0A50"/>
    <w:rsid w:val="00CF1332"/>
    <w:rsid w:val="00CF48D0"/>
    <w:rsid w:val="00CF6D87"/>
    <w:rsid w:val="00D001DD"/>
    <w:rsid w:val="00D00A46"/>
    <w:rsid w:val="00D05D0D"/>
    <w:rsid w:val="00D111AB"/>
    <w:rsid w:val="00D1191F"/>
    <w:rsid w:val="00D131B6"/>
    <w:rsid w:val="00D2122F"/>
    <w:rsid w:val="00D237DC"/>
    <w:rsid w:val="00D2382F"/>
    <w:rsid w:val="00D24F21"/>
    <w:rsid w:val="00D25E9C"/>
    <w:rsid w:val="00D260E7"/>
    <w:rsid w:val="00D357C4"/>
    <w:rsid w:val="00D35A2C"/>
    <w:rsid w:val="00D452CD"/>
    <w:rsid w:val="00D46084"/>
    <w:rsid w:val="00D46832"/>
    <w:rsid w:val="00D53099"/>
    <w:rsid w:val="00D54C40"/>
    <w:rsid w:val="00D671DE"/>
    <w:rsid w:val="00D73B4F"/>
    <w:rsid w:val="00D76F31"/>
    <w:rsid w:val="00D77960"/>
    <w:rsid w:val="00D77AB2"/>
    <w:rsid w:val="00D818E5"/>
    <w:rsid w:val="00D93474"/>
    <w:rsid w:val="00D94492"/>
    <w:rsid w:val="00D972AA"/>
    <w:rsid w:val="00DA4964"/>
    <w:rsid w:val="00DA76A7"/>
    <w:rsid w:val="00DD32D5"/>
    <w:rsid w:val="00DD4232"/>
    <w:rsid w:val="00DE14AF"/>
    <w:rsid w:val="00DF03F6"/>
    <w:rsid w:val="00DF180A"/>
    <w:rsid w:val="00DF28C9"/>
    <w:rsid w:val="00E05822"/>
    <w:rsid w:val="00E11E99"/>
    <w:rsid w:val="00E16631"/>
    <w:rsid w:val="00E16CEB"/>
    <w:rsid w:val="00E17407"/>
    <w:rsid w:val="00E26D87"/>
    <w:rsid w:val="00E34523"/>
    <w:rsid w:val="00E4007B"/>
    <w:rsid w:val="00E40E13"/>
    <w:rsid w:val="00E52FD4"/>
    <w:rsid w:val="00E54636"/>
    <w:rsid w:val="00E553F0"/>
    <w:rsid w:val="00E55E36"/>
    <w:rsid w:val="00E65A4A"/>
    <w:rsid w:val="00E67B53"/>
    <w:rsid w:val="00E77452"/>
    <w:rsid w:val="00E81A5B"/>
    <w:rsid w:val="00E81BF1"/>
    <w:rsid w:val="00E82648"/>
    <w:rsid w:val="00E85DBC"/>
    <w:rsid w:val="00E925D3"/>
    <w:rsid w:val="00E95B39"/>
    <w:rsid w:val="00EA07D7"/>
    <w:rsid w:val="00EA5A48"/>
    <w:rsid w:val="00EA6BBF"/>
    <w:rsid w:val="00EA6DF0"/>
    <w:rsid w:val="00EA7094"/>
    <w:rsid w:val="00EB2650"/>
    <w:rsid w:val="00EB2E51"/>
    <w:rsid w:val="00EB30FD"/>
    <w:rsid w:val="00EB784C"/>
    <w:rsid w:val="00EB7FF3"/>
    <w:rsid w:val="00ED21C3"/>
    <w:rsid w:val="00ED783A"/>
    <w:rsid w:val="00EE0E3F"/>
    <w:rsid w:val="00EE784D"/>
    <w:rsid w:val="00EF3A18"/>
    <w:rsid w:val="00EF50EB"/>
    <w:rsid w:val="00EF7044"/>
    <w:rsid w:val="00EF7EAE"/>
    <w:rsid w:val="00F02B58"/>
    <w:rsid w:val="00F035F0"/>
    <w:rsid w:val="00F05B38"/>
    <w:rsid w:val="00F15110"/>
    <w:rsid w:val="00F1735D"/>
    <w:rsid w:val="00F21EEE"/>
    <w:rsid w:val="00F2643E"/>
    <w:rsid w:val="00F313BF"/>
    <w:rsid w:val="00F37A30"/>
    <w:rsid w:val="00F433C7"/>
    <w:rsid w:val="00F46CDB"/>
    <w:rsid w:val="00F53775"/>
    <w:rsid w:val="00F538FC"/>
    <w:rsid w:val="00F61F7F"/>
    <w:rsid w:val="00F62596"/>
    <w:rsid w:val="00F66D47"/>
    <w:rsid w:val="00F70360"/>
    <w:rsid w:val="00F80EED"/>
    <w:rsid w:val="00F86757"/>
    <w:rsid w:val="00F918B5"/>
    <w:rsid w:val="00F94A4E"/>
    <w:rsid w:val="00F9683F"/>
    <w:rsid w:val="00FA12DB"/>
    <w:rsid w:val="00FA7E9F"/>
    <w:rsid w:val="00FB0D9B"/>
    <w:rsid w:val="00FB4082"/>
    <w:rsid w:val="00FB57E7"/>
    <w:rsid w:val="00FC007A"/>
    <w:rsid w:val="00FC2B6E"/>
    <w:rsid w:val="00FC385E"/>
    <w:rsid w:val="00FC5F0A"/>
    <w:rsid w:val="00FC5FBD"/>
    <w:rsid w:val="00FD5A75"/>
    <w:rsid w:val="00FD5F84"/>
    <w:rsid w:val="00FD65A0"/>
    <w:rsid w:val="00FD7469"/>
    <w:rsid w:val="00FE1C40"/>
    <w:rsid w:val="00FE1C5B"/>
    <w:rsid w:val="00FE1CF8"/>
    <w:rsid w:val="00FE5747"/>
    <w:rsid w:val="00FF22F2"/>
    <w:rsid w:val="00FF37A3"/>
    <w:rsid w:val="00FF49BF"/>
    <w:rsid w:val="00FF62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A06622A-A19F-44DE-87B2-FB8461E15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517"/>
    <w:rPr>
      <w:sz w:val="24"/>
      <w:szCs w:val="24"/>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
    <w:basedOn w:val="a"/>
    <w:next w:val="a"/>
    <w:link w:val="10"/>
    <w:uiPriority w:val="99"/>
    <w:qFormat/>
    <w:rsid w:val="004D6517"/>
    <w:pPr>
      <w:keepNext/>
      <w:outlineLvl w:val="0"/>
    </w:pPr>
    <w:rPr>
      <w:rFonts w:ascii="Cambria" w:hAnsi="Cambria"/>
      <w:b/>
      <w:bCs/>
      <w:kern w:val="32"/>
      <w:sz w:val="32"/>
      <w:szCs w:val="32"/>
    </w:rPr>
  </w:style>
  <w:style w:type="paragraph" w:styleId="2">
    <w:name w:val="heading 2"/>
    <w:aliases w:val="Заголовок 2 Знак,H2,H2 Знак,Заголовок 21,Заголовок 1 + Times New Roman,14 пт,Перед:  0 пт,После:  0 пт Знак,12 пт,После:  0 пт,2,h2,Б2,RTC,iz2,Numbered text 3,HD2,Heading 2 Hidden,Gliederung2,Gliederung,Indented Heading,H21,H22,H23"/>
    <w:basedOn w:val="a"/>
    <w:next w:val="a"/>
    <w:link w:val="21"/>
    <w:uiPriority w:val="99"/>
    <w:qFormat/>
    <w:rsid w:val="004D6517"/>
    <w:pPr>
      <w:keepNext/>
      <w:jc w:val="center"/>
      <w:outlineLvl w:val="1"/>
    </w:pPr>
    <w:rPr>
      <w:rFonts w:ascii="Cambria" w:hAnsi="Cambria"/>
      <w:b/>
      <w:bCs/>
      <w:i/>
      <w:iCs/>
      <w:sz w:val="28"/>
      <w:szCs w:val="28"/>
    </w:rPr>
  </w:style>
  <w:style w:type="paragraph" w:styleId="3">
    <w:name w:val="heading 3"/>
    <w:basedOn w:val="a"/>
    <w:next w:val="a"/>
    <w:link w:val="30"/>
    <w:uiPriority w:val="99"/>
    <w:qFormat/>
    <w:rsid w:val="004D6517"/>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4D6517"/>
    <w:pPr>
      <w:keepNext/>
      <w:ind w:left="5664" w:firstLine="6"/>
      <w:outlineLvl w:val="3"/>
    </w:pPr>
    <w:rPr>
      <w:rFonts w:ascii="Calibri" w:hAnsi="Calibri"/>
      <w:b/>
      <w:bCs/>
      <w:sz w:val="28"/>
      <w:szCs w:val="28"/>
    </w:rPr>
  </w:style>
  <w:style w:type="paragraph" w:styleId="5">
    <w:name w:val="heading 5"/>
    <w:basedOn w:val="a"/>
    <w:next w:val="a"/>
    <w:link w:val="50"/>
    <w:uiPriority w:val="99"/>
    <w:qFormat/>
    <w:rsid w:val="004D6517"/>
    <w:pPr>
      <w:keepNext/>
      <w:ind w:left="5664" w:firstLine="6"/>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link w:val="1"/>
    <w:uiPriority w:val="99"/>
    <w:locked/>
    <w:rsid w:val="00FC5F0A"/>
    <w:rPr>
      <w:rFonts w:ascii="Cambria" w:hAnsi="Cambria" w:cs="Cambria"/>
      <w:b/>
      <w:bCs/>
      <w:kern w:val="32"/>
      <w:sz w:val="32"/>
      <w:szCs w:val="32"/>
    </w:rPr>
  </w:style>
  <w:style w:type="character" w:customStyle="1" w:styleId="21">
    <w:name w:val="Заголовок 2 Знак1"/>
    <w:aliases w:val="Заголовок 2 Знак Знак,H2 Знак1,H2 Знак Знак,Заголовок 21 Знак,Заголовок 1 + Times New Roman Знак,14 пт Знак,Перед:  0 пт Знак,После:  0 пт Знак Знак,12 пт Знак,После:  0 пт Знак1,2 Знак,h2 Знак,Б2 Знак,RTC Знак,iz2 Знак,HD2 Знак"/>
    <w:link w:val="2"/>
    <w:uiPriority w:val="99"/>
    <w:semiHidden/>
    <w:locked/>
    <w:rsid w:val="00FC5F0A"/>
    <w:rPr>
      <w:rFonts w:ascii="Cambria" w:hAnsi="Cambria" w:cs="Cambria"/>
      <w:b/>
      <w:bCs/>
      <w:i/>
      <w:iCs/>
      <w:sz w:val="28"/>
      <w:szCs w:val="28"/>
    </w:rPr>
  </w:style>
  <w:style w:type="character" w:customStyle="1" w:styleId="30">
    <w:name w:val="Заголовок 3 Знак"/>
    <w:link w:val="3"/>
    <w:uiPriority w:val="99"/>
    <w:semiHidden/>
    <w:locked/>
    <w:rsid w:val="00FC5F0A"/>
    <w:rPr>
      <w:rFonts w:ascii="Cambria" w:hAnsi="Cambria" w:cs="Cambria"/>
      <w:b/>
      <w:bCs/>
      <w:sz w:val="26"/>
      <w:szCs w:val="26"/>
    </w:rPr>
  </w:style>
  <w:style w:type="character" w:customStyle="1" w:styleId="40">
    <w:name w:val="Заголовок 4 Знак"/>
    <w:link w:val="4"/>
    <w:uiPriority w:val="99"/>
    <w:semiHidden/>
    <w:locked/>
    <w:rsid w:val="00FC5F0A"/>
    <w:rPr>
      <w:rFonts w:ascii="Calibri" w:hAnsi="Calibri" w:cs="Calibri"/>
      <w:b/>
      <w:bCs/>
      <w:sz w:val="28"/>
      <w:szCs w:val="28"/>
    </w:rPr>
  </w:style>
  <w:style w:type="character" w:customStyle="1" w:styleId="50">
    <w:name w:val="Заголовок 5 Знак"/>
    <w:link w:val="5"/>
    <w:uiPriority w:val="99"/>
    <w:semiHidden/>
    <w:locked/>
    <w:rsid w:val="00FC5F0A"/>
    <w:rPr>
      <w:rFonts w:ascii="Calibri" w:hAnsi="Calibri" w:cs="Calibri"/>
      <w:b/>
      <w:bCs/>
      <w:i/>
      <w:iCs/>
      <w:sz w:val="26"/>
      <w:szCs w:val="26"/>
    </w:rPr>
  </w:style>
  <w:style w:type="character" w:customStyle="1" w:styleId="Heading2Char">
    <w:name w:val="Heading 2 Char"/>
    <w:aliases w:val="Заголовок 2 Знак Char,H2 Char,H2 Знак Char,Заголовок 21 Char,Заголовок 1 + Times New Roman Char,14 пт Char,Перед:  0 пт Char,После:  0 пт Знак Char,12 пт Char,После:  0 пт Char,2 Char,h2 Char,Б2 Char,RTC Char,iz2 Char,Numbered text 3 Char"/>
    <w:uiPriority w:val="9"/>
    <w:semiHidden/>
    <w:rsid w:val="000D69B3"/>
    <w:rPr>
      <w:rFonts w:ascii="Cambria" w:eastAsia="Times New Roman" w:hAnsi="Cambria" w:cs="Times New Roman"/>
      <w:b/>
      <w:bCs/>
      <w:i/>
      <w:iCs/>
      <w:sz w:val="28"/>
      <w:szCs w:val="28"/>
    </w:rPr>
  </w:style>
  <w:style w:type="character" w:customStyle="1" w:styleId="a3">
    <w:name w:val="комментарий"/>
    <w:rsid w:val="004D6517"/>
    <w:rPr>
      <w:rFonts w:cs="Times New Roman"/>
      <w:b/>
      <w:bCs/>
      <w:i/>
      <w:iCs/>
      <w:shd w:val="clear" w:color="auto" w:fill="auto"/>
    </w:rPr>
  </w:style>
  <w:style w:type="paragraph" w:styleId="a4">
    <w:name w:val="Body Text Indent"/>
    <w:basedOn w:val="a"/>
    <w:link w:val="a5"/>
    <w:uiPriority w:val="99"/>
    <w:rsid w:val="004D6517"/>
    <w:pPr>
      <w:ind w:firstLine="708"/>
      <w:jc w:val="both"/>
    </w:pPr>
  </w:style>
  <w:style w:type="character" w:customStyle="1" w:styleId="a5">
    <w:name w:val="Основной текст с отступом Знак"/>
    <w:link w:val="a4"/>
    <w:uiPriority w:val="99"/>
    <w:semiHidden/>
    <w:locked/>
    <w:rsid w:val="00FC5F0A"/>
    <w:rPr>
      <w:rFonts w:cs="Times New Roman"/>
      <w:sz w:val="24"/>
      <w:szCs w:val="24"/>
    </w:rPr>
  </w:style>
  <w:style w:type="paragraph" w:customStyle="1" w:styleId="a6">
    <w:name w:val="Таблица шапка"/>
    <w:basedOn w:val="a"/>
    <w:uiPriority w:val="99"/>
    <w:rsid w:val="004D6517"/>
    <w:pPr>
      <w:keepNext/>
      <w:spacing w:before="40" w:after="40"/>
      <w:ind w:left="57" w:right="57"/>
    </w:pPr>
    <w:rPr>
      <w:sz w:val="22"/>
      <w:szCs w:val="22"/>
    </w:rPr>
  </w:style>
  <w:style w:type="paragraph" w:customStyle="1" w:styleId="a7">
    <w:name w:val="Таблица текст"/>
    <w:basedOn w:val="a"/>
    <w:uiPriority w:val="99"/>
    <w:rsid w:val="004D6517"/>
    <w:pPr>
      <w:spacing w:before="40" w:after="40"/>
      <w:ind w:left="57" w:right="57"/>
    </w:pPr>
  </w:style>
  <w:style w:type="character" w:styleId="a8">
    <w:name w:val="Hyperlink"/>
    <w:uiPriority w:val="99"/>
    <w:rsid w:val="004D6517"/>
    <w:rPr>
      <w:rFonts w:cs="Times New Roman"/>
      <w:color w:val="0000FF"/>
      <w:u w:val="single"/>
    </w:rPr>
  </w:style>
  <w:style w:type="paragraph" w:styleId="a9">
    <w:name w:val="List Number"/>
    <w:basedOn w:val="aa"/>
    <w:uiPriority w:val="99"/>
    <w:rsid w:val="004D6517"/>
    <w:pPr>
      <w:tabs>
        <w:tab w:val="num" w:pos="1134"/>
      </w:tabs>
      <w:autoSpaceDE w:val="0"/>
      <w:autoSpaceDN w:val="0"/>
      <w:spacing w:before="60" w:after="0" w:line="360" w:lineRule="auto"/>
      <w:ind w:firstLine="567"/>
      <w:jc w:val="both"/>
    </w:pPr>
    <w:rPr>
      <w:sz w:val="28"/>
      <w:szCs w:val="28"/>
    </w:rPr>
  </w:style>
  <w:style w:type="paragraph" w:styleId="a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b"/>
    <w:uiPriority w:val="99"/>
    <w:rsid w:val="004D6517"/>
    <w:pPr>
      <w:spacing w:after="120"/>
    </w:pPr>
    <w:rPr>
      <w:sz w:val="20"/>
      <w:szCs w:val="20"/>
    </w:rPr>
  </w:style>
  <w:style w:type="character" w:customStyle="1" w:styleId="a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a"/>
    <w:uiPriority w:val="99"/>
    <w:locked/>
    <w:rsid w:val="004767C9"/>
    <w:rPr>
      <w:rFonts w:cs="Times New Roman"/>
    </w:rPr>
  </w:style>
  <w:style w:type="paragraph" w:styleId="20">
    <w:name w:val="Body Text 2"/>
    <w:basedOn w:val="a"/>
    <w:link w:val="22"/>
    <w:uiPriority w:val="99"/>
    <w:rsid w:val="004D6517"/>
  </w:style>
  <w:style w:type="character" w:customStyle="1" w:styleId="22">
    <w:name w:val="Основной текст 2 Знак"/>
    <w:link w:val="20"/>
    <w:uiPriority w:val="99"/>
    <w:semiHidden/>
    <w:locked/>
    <w:rsid w:val="00FC5F0A"/>
    <w:rPr>
      <w:rFonts w:cs="Times New Roman"/>
      <w:sz w:val="24"/>
      <w:szCs w:val="24"/>
    </w:rPr>
  </w:style>
  <w:style w:type="character" w:styleId="ac">
    <w:name w:val="FollowedHyperlink"/>
    <w:uiPriority w:val="99"/>
    <w:rsid w:val="004D6517"/>
    <w:rPr>
      <w:rFonts w:cs="Times New Roman"/>
      <w:color w:val="800080"/>
      <w:u w:val="single"/>
    </w:rPr>
  </w:style>
  <w:style w:type="paragraph" w:styleId="ad">
    <w:name w:val="Title"/>
    <w:basedOn w:val="a"/>
    <w:link w:val="ae"/>
    <w:uiPriority w:val="99"/>
    <w:qFormat/>
    <w:rsid w:val="00023B2D"/>
    <w:pPr>
      <w:jc w:val="center"/>
    </w:pPr>
    <w:rPr>
      <w:rFonts w:ascii="Cambria" w:hAnsi="Cambria"/>
      <w:b/>
      <w:bCs/>
      <w:kern w:val="28"/>
      <w:sz w:val="32"/>
      <w:szCs w:val="32"/>
    </w:rPr>
  </w:style>
  <w:style w:type="character" w:customStyle="1" w:styleId="ae">
    <w:name w:val="Заголовок Знак"/>
    <w:link w:val="ad"/>
    <w:uiPriority w:val="99"/>
    <w:locked/>
    <w:rsid w:val="00FC5F0A"/>
    <w:rPr>
      <w:rFonts w:ascii="Cambria" w:hAnsi="Cambria" w:cs="Cambria"/>
      <w:b/>
      <w:bCs/>
      <w:kern w:val="28"/>
      <w:sz w:val="32"/>
      <w:szCs w:val="32"/>
    </w:rPr>
  </w:style>
  <w:style w:type="paragraph" w:customStyle="1" w:styleId="af">
    <w:name w:val="Пункт"/>
    <w:basedOn w:val="a"/>
    <w:link w:val="11"/>
    <w:uiPriority w:val="99"/>
    <w:rsid w:val="00571CFB"/>
    <w:pPr>
      <w:spacing w:line="360" w:lineRule="auto"/>
      <w:jc w:val="both"/>
    </w:pPr>
    <w:rPr>
      <w:sz w:val="28"/>
      <w:szCs w:val="28"/>
    </w:rPr>
  </w:style>
  <w:style w:type="character" w:customStyle="1" w:styleId="11">
    <w:name w:val="Пункт Знак1"/>
    <w:link w:val="af"/>
    <w:uiPriority w:val="99"/>
    <w:locked/>
    <w:rsid w:val="00E17407"/>
    <w:rPr>
      <w:rFonts w:cs="Times New Roman"/>
      <w:sz w:val="28"/>
      <w:szCs w:val="28"/>
      <w:lang w:val="ru-RU" w:eastAsia="ru-RU"/>
    </w:rPr>
  </w:style>
  <w:style w:type="paragraph" w:styleId="af0">
    <w:name w:val="Plain Text"/>
    <w:basedOn w:val="a"/>
    <w:link w:val="af1"/>
    <w:uiPriority w:val="99"/>
    <w:rsid w:val="00571CFB"/>
    <w:rPr>
      <w:rFonts w:ascii="Courier New" w:hAnsi="Courier New"/>
      <w:b/>
      <w:bCs/>
      <w:sz w:val="20"/>
      <w:szCs w:val="20"/>
    </w:rPr>
  </w:style>
  <w:style w:type="character" w:customStyle="1" w:styleId="af1">
    <w:name w:val="Текст Знак"/>
    <w:link w:val="af0"/>
    <w:uiPriority w:val="99"/>
    <w:locked/>
    <w:rsid w:val="00E17407"/>
    <w:rPr>
      <w:rFonts w:ascii="Courier New" w:hAnsi="Courier New" w:cs="Courier New"/>
      <w:b/>
      <w:bCs/>
      <w:lang w:val="ru-RU" w:eastAsia="ru-RU"/>
    </w:rPr>
  </w:style>
  <w:style w:type="paragraph" w:customStyle="1" w:styleId="ConsPlusNormal">
    <w:name w:val="ConsPlusNormal"/>
    <w:uiPriority w:val="99"/>
    <w:rsid w:val="00571CFB"/>
    <w:pPr>
      <w:autoSpaceDE w:val="0"/>
      <w:autoSpaceDN w:val="0"/>
      <w:adjustRightInd w:val="0"/>
      <w:ind w:firstLine="720"/>
    </w:pPr>
    <w:rPr>
      <w:rFonts w:ascii="Arial" w:hAnsi="Arial" w:cs="Arial"/>
      <w:sz w:val="24"/>
      <w:szCs w:val="24"/>
    </w:rPr>
  </w:style>
  <w:style w:type="table" w:styleId="af2">
    <w:name w:val="Table Grid"/>
    <w:basedOn w:val="a1"/>
    <w:uiPriority w:val="99"/>
    <w:rsid w:val="009F3B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Пункт б/н"/>
    <w:basedOn w:val="a"/>
    <w:uiPriority w:val="99"/>
    <w:rsid w:val="00C458AA"/>
    <w:pPr>
      <w:tabs>
        <w:tab w:val="left" w:pos="1134"/>
      </w:tabs>
      <w:spacing w:line="360" w:lineRule="auto"/>
      <w:ind w:left="1134"/>
      <w:jc w:val="both"/>
    </w:pPr>
    <w:rPr>
      <w:sz w:val="28"/>
      <w:szCs w:val="28"/>
    </w:rPr>
  </w:style>
  <w:style w:type="paragraph" w:styleId="31">
    <w:name w:val="Body Text 3"/>
    <w:basedOn w:val="a"/>
    <w:link w:val="32"/>
    <w:uiPriority w:val="99"/>
    <w:rsid w:val="00C458AA"/>
    <w:pPr>
      <w:spacing w:after="120" w:line="360" w:lineRule="auto"/>
      <w:ind w:firstLine="567"/>
      <w:jc w:val="both"/>
    </w:pPr>
    <w:rPr>
      <w:sz w:val="16"/>
      <w:szCs w:val="16"/>
    </w:rPr>
  </w:style>
  <w:style w:type="character" w:customStyle="1" w:styleId="32">
    <w:name w:val="Основной текст 3 Знак"/>
    <w:link w:val="31"/>
    <w:uiPriority w:val="99"/>
    <w:semiHidden/>
    <w:locked/>
    <w:rsid w:val="00FC5F0A"/>
    <w:rPr>
      <w:rFonts w:cs="Times New Roman"/>
      <w:sz w:val="16"/>
      <w:szCs w:val="16"/>
    </w:rPr>
  </w:style>
  <w:style w:type="paragraph" w:customStyle="1" w:styleId="12">
    <w:name w:val="Знак Знак Знак1 Знак Знак Знак Знак Знак Знак Знак"/>
    <w:basedOn w:val="a"/>
    <w:uiPriority w:val="99"/>
    <w:rsid w:val="00C458AA"/>
    <w:pPr>
      <w:spacing w:after="160" w:line="240" w:lineRule="exact"/>
    </w:pPr>
    <w:rPr>
      <w:rFonts w:ascii="Verdana" w:hAnsi="Verdana" w:cs="Verdana"/>
      <w:sz w:val="20"/>
      <w:szCs w:val="20"/>
      <w:lang w:val="en-US" w:eastAsia="en-US"/>
    </w:rPr>
  </w:style>
  <w:style w:type="paragraph" w:styleId="23">
    <w:name w:val="Body Text Indent 2"/>
    <w:basedOn w:val="a"/>
    <w:link w:val="24"/>
    <w:uiPriority w:val="99"/>
    <w:rsid w:val="00E85DBC"/>
    <w:pPr>
      <w:spacing w:after="120" w:line="480" w:lineRule="auto"/>
      <w:ind w:left="283"/>
    </w:pPr>
  </w:style>
  <w:style w:type="character" w:customStyle="1" w:styleId="24">
    <w:name w:val="Основной текст с отступом 2 Знак"/>
    <w:link w:val="23"/>
    <w:uiPriority w:val="99"/>
    <w:semiHidden/>
    <w:locked/>
    <w:rsid w:val="00FC5F0A"/>
    <w:rPr>
      <w:rFonts w:cs="Times New Roman"/>
      <w:sz w:val="24"/>
      <w:szCs w:val="24"/>
    </w:rPr>
  </w:style>
  <w:style w:type="paragraph" w:styleId="af4">
    <w:name w:val="footnote text"/>
    <w:basedOn w:val="a"/>
    <w:link w:val="af5"/>
    <w:uiPriority w:val="99"/>
    <w:semiHidden/>
    <w:rsid w:val="00195BA7"/>
    <w:rPr>
      <w:sz w:val="20"/>
      <w:szCs w:val="20"/>
    </w:rPr>
  </w:style>
  <w:style w:type="character" w:customStyle="1" w:styleId="af5">
    <w:name w:val="Текст сноски Знак"/>
    <w:link w:val="af4"/>
    <w:uiPriority w:val="99"/>
    <w:semiHidden/>
    <w:locked/>
    <w:rsid w:val="00FC5F0A"/>
    <w:rPr>
      <w:rFonts w:cs="Times New Roman"/>
      <w:sz w:val="20"/>
      <w:szCs w:val="20"/>
    </w:rPr>
  </w:style>
  <w:style w:type="character" w:styleId="af6">
    <w:name w:val="footnote reference"/>
    <w:uiPriority w:val="99"/>
    <w:semiHidden/>
    <w:rsid w:val="00195BA7"/>
    <w:rPr>
      <w:rFonts w:cs="Times New Roman"/>
      <w:vertAlign w:val="superscript"/>
    </w:rPr>
  </w:style>
  <w:style w:type="paragraph" w:styleId="af7">
    <w:name w:val="Document Map"/>
    <w:basedOn w:val="a"/>
    <w:link w:val="af8"/>
    <w:uiPriority w:val="99"/>
    <w:semiHidden/>
    <w:rsid w:val="00306CA8"/>
    <w:pPr>
      <w:shd w:val="clear" w:color="auto" w:fill="000080"/>
    </w:pPr>
    <w:rPr>
      <w:sz w:val="2"/>
      <w:szCs w:val="2"/>
    </w:rPr>
  </w:style>
  <w:style w:type="character" w:customStyle="1" w:styleId="af8">
    <w:name w:val="Схема документа Знак"/>
    <w:link w:val="af7"/>
    <w:uiPriority w:val="99"/>
    <w:semiHidden/>
    <w:locked/>
    <w:rsid w:val="00FC5F0A"/>
    <w:rPr>
      <w:rFonts w:cs="Times New Roman"/>
      <w:sz w:val="2"/>
      <w:szCs w:val="2"/>
    </w:rPr>
  </w:style>
  <w:style w:type="paragraph" w:styleId="af9">
    <w:name w:val="Block Text"/>
    <w:basedOn w:val="a"/>
    <w:uiPriority w:val="99"/>
    <w:rsid w:val="0015687C"/>
    <w:pPr>
      <w:widowControl w:val="0"/>
      <w:autoSpaceDE w:val="0"/>
      <w:autoSpaceDN w:val="0"/>
      <w:adjustRightInd w:val="0"/>
      <w:spacing w:before="240" w:line="260" w:lineRule="auto"/>
      <w:ind w:left="560" w:right="-66" w:firstLine="560"/>
      <w:jc w:val="both"/>
    </w:pPr>
  </w:style>
  <w:style w:type="character" w:customStyle="1" w:styleId="33">
    <w:name w:val="Знак Знак3"/>
    <w:uiPriority w:val="99"/>
    <w:rsid w:val="00076D97"/>
    <w:rPr>
      <w:rFonts w:ascii="Courier New" w:hAnsi="Courier New" w:cs="Courier New"/>
      <w:b/>
      <w:bCs/>
      <w:lang w:val="ru-RU" w:eastAsia="ru-RU"/>
    </w:rPr>
  </w:style>
  <w:style w:type="paragraph" w:styleId="afa">
    <w:name w:val="footer"/>
    <w:basedOn w:val="a"/>
    <w:link w:val="afb"/>
    <w:uiPriority w:val="99"/>
    <w:rsid w:val="00A074C1"/>
    <w:pPr>
      <w:tabs>
        <w:tab w:val="center" w:pos="4677"/>
        <w:tab w:val="right" w:pos="9355"/>
      </w:tabs>
    </w:pPr>
  </w:style>
  <w:style w:type="character" w:customStyle="1" w:styleId="afb">
    <w:name w:val="Нижний колонтитул Знак"/>
    <w:link w:val="afa"/>
    <w:uiPriority w:val="99"/>
    <w:semiHidden/>
    <w:locked/>
    <w:rsid w:val="00FC5F0A"/>
    <w:rPr>
      <w:rFonts w:cs="Times New Roman"/>
      <w:sz w:val="24"/>
      <w:szCs w:val="24"/>
    </w:rPr>
  </w:style>
  <w:style w:type="character" w:styleId="afc">
    <w:name w:val="page number"/>
    <w:uiPriority w:val="99"/>
    <w:rsid w:val="00A074C1"/>
    <w:rPr>
      <w:rFonts w:cs="Times New Roman"/>
    </w:rPr>
  </w:style>
  <w:style w:type="paragraph" w:customStyle="1" w:styleId="afd">
    <w:name w:val="Подподпункт"/>
    <w:basedOn w:val="a"/>
    <w:link w:val="afe"/>
    <w:uiPriority w:val="99"/>
    <w:rsid w:val="004767C9"/>
    <w:pPr>
      <w:widowControl w:val="0"/>
      <w:tabs>
        <w:tab w:val="num" w:pos="708"/>
      </w:tabs>
      <w:adjustRightInd w:val="0"/>
      <w:spacing w:line="360" w:lineRule="auto"/>
      <w:ind w:left="4248" w:hanging="708"/>
      <w:jc w:val="both"/>
      <w:textAlignment w:val="baseline"/>
    </w:pPr>
    <w:rPr>
      <w:snapToGrid w:val="0"/>
      <w:sz w:val="28"/>
      <w:szCs w:val="28"/>
    </w:rPr>
  </w:style>
  <w:style w:type="character" w:customStyle="1" w:styleId="afe">
    <w:name w:val="Подподпункт Знак"/>
    <w:link w:val="afd"/>
    <w:uiPriority w:val="99"/>
    <w:locked/>
    <w:rsid w:val="004767C9"/>
    <w:rPr>
      <w:rFonts w:cs="Times New Roman"/>
      <w:snapToGrid w:val="0"/>
      <w:sz w:val="28"/>
      <w:szCs w:val="28"/>
    </w:rPr>
  </w:style>
  <w:style w:type="paragraph" w:customStyle="1" w:styleId="aff">
    <w:name w:val="служебная информация"/>
    <w:basedOn w:val="a"/>
    <w:uiPriority w:val="99"/>
    <w:rsid w:val="00F70360"/>
    <w:pPr>
      <w:tabs>
        <w:tab w:val="left" w:pos="4335"/>
      </w:tabs>
      <w:ind w:left="1800" w:right="900" w:hanging="1800"/>
    </w:pPr>
    <w:rPr>
      <w:rFonts w:ascii="Arial" w:hAnsi="Arial" w:cs="Arial"/>
      <w:sz w:val="16"/>
      <w:szCs w:val="16"/>
    </w:rPr>
  </w:style>
  <w:style w:type="paragraph" w:customStyle="1" w:styleId="aff0">
    <w:name w:val="Подпункт"/>
    <w:basedOn w:val="af"/>
    <w:uiPriority w:val="99"/>
    <w:rsid w:val="00766EA4"/>
    <w:pPr>
      <w:tabs>
        <w:tab w:val="num" w:pos="2880"/>
      </w:tabs>
      <w:ind w:left="2880" w:hanging="360"/>
    </w:pPr>
  </w:style>
  <w:style w:type="paragraph" w:customStyle="1" w:styleId="25">
    <w:name w:val="Пункт2"/>
    <w:basedOn w:val="af"/>
    <w:link w:val="26"/>
    <w:uiPriority w:val="99"/>
    <w:rsid w:val="00A7207C"/>
    <w:pPr>
      <w:keepNext/>
      <w:numPr>
        <w:ilvl w:val="2"/>
      </w:numPr>
      <w:tabs>
        <w:tab w:val="num" w:pos="2160"/>
      </w:tabs>
      <w:suppressAutoHyphens/>
      <w:spacing w:before="240" w:after="120" w:line="240" w:lineRule="auto"/>
      <w:ind w:left="2160" w:hanging="180"/>
      <w:jc w:val="left"/>
      <w:outlineLvl w:val="2"/>
    </w:pPr>
    <w:rPr>
      <w:b/>
      <w:bCs/>
    </w:rPr>
  </w:style>
  <w:style w:type="character" w:customStyle="1" w:styleId="26">
    <w:name w:val="Пункт2 Знак"/>
    <w:link w:val="25"/>
    <w:uiPriority w:val="99"/>
    <w:locked/>
    <w:rsid w:val="00A7207C"/>
    <w:rPr>
      <w:rFonts w:cs="Times New Roman"/>
      <w:b/>
      <w:bCs/>
      <w:sz w:val="28"/>
      <w:szCs w:val="28"/>
      <w:lang w:val="ru-RU" w:eastAsia="ru-RU"/>
    </w:rPr>
  </w:style>
  <w:style w:type="paragraph" w:styleId="aff1">
    <w:name w:val="header"/>
    <w:basedOn w:val="a"/>
    <w:link w:val="aff2"/>
    <w:uiPriority w:val="99"/>
    <w:semiHidden/>
    <w:rsid w:val="00156A85"/>
    <w:pPr>
      <w:tabs>
        <w:tab w:val="center" w:pos="4677"/>
        <w:tab w:val="right" w:pos="9355"/>
      </w:tabs>
    </w:pPr>
  </w:style>
  <w:style w:type="character" w:customStyle="1" w:styleId="aff2">
    <w:name w:val="Верхний колонтитул Знак"/>
    <w:link w:val="aff1"/>
    <w:uiPriority w:val="99"/>
    <w:semiHidden/>
    <w:locked/>
    <w:rsid w:val="00156A85"/>
    <w:rPr>
      <w:rFonts w:cs="Times New Roman"/>
      <w:sz w:val="24"/>
      <w:szCs w:val="24"/>
    </w:rPr>
  </w:style>
  <w:style w:type="paragraph" w:styleId="aff3">
    <w:name w:val="Balloon Text"/>
    <w:basedOn w:val="a"/>
    <w:link w:val="aff4"/>
    <w:uiPriority w:val="99"/>
    <w:semiHidden/>
    <w:rsid w:val="006711AA"/>
    <w:rPr>
      <w:sz w:val="2"/>
      <w:szCs w:val="2"/>
    </w:rPr>
  </w:style>
  <w:style w:type="character" w:customStyle="1" w:styleId="aff4">
    <w:name w:val="Текст выноски Знак"/>
    <w:link w:val="aff3"/>
    <w:uiPriority w:val="99"/>
    <w:semiHidden/>
    <w:locked/>
    <w:rsid w:val="00A72658"/>
    <w:rPr>
      <w:rFonts w:cs="Times New Roman"/>
      <w:sz w:val="2"/>
      <w:szCs w:val="2"/>
    </w:rPr>
  </w:style>
  <w:style w:type="paragraph" w:customStyle="1" w:styleId="13">
    <w:name w:val="Абзац списка1"/>
    <w:basedOn w:val="a"/>
    <w:uiPriority w:val="34"/>
    <w:qFormat/>
    <w:rsid w:val="00DD4232"/>
    <w:pPr>
      <w:ind w:left="720"/>
      <w:contextualSpacing/>
    </w:pPr>
  </w:style>
  <w:style w:type="character" w:styleId="aff5">
    <w:name w:val="Emphasis"/>
    <w:uiPriority w:val="20"/>
    <w:qFormat/>
    <w:locked/>
    <w:rsid w:val="00DD4232"/>
    <w:rPr>
      <w:rFonts w:cs="Times New Roman"/>
      <w:i/>
      <w:iCs/>
    </w:rPr>
  </w:style>
  <w:style w:type="character" w:customStyle="1" w:styleId="defaultlabelstyle1">
    <w:name w:val="defaultlabelstyle1"/>
    <w:basedOn w:val="a0"/>
    <w:rsid w:val="00F94A4E"/>
    <w:rPr>
      <w:rFonts w:ascii="Verdana" w:hAnsi="Verdana" w:hint="default"/>
      <w:b w:val="0"/>
      <w:bCs w:val="0"/>
      <w:color w:val="333333"/>
    </w:rPr>
  </w:style>
  <w:style w:type="paragraph" w:customStyle="1" w:styleId="aff6">
    <w:name w:val="строка с датой/номером"/>
    <w:basedOn w:val="a"/>
    <w:qFormat/>
    <w:rsid w:val="00B12DDA"/>
    <w:pPr>
      <w:tabs>
        <w:tab w:val="left" w:pos="4111"/>
        <w:tab w:val="left" w:pos="4253"/>
        <w:tab w:val="left" w:pos="7655"/>
        <w:tab w:val="left" w:pos="7938"/>
      </w:tabs>
      <w:jc w:val="both"/>
    </w:pPr>
    <w:rPr>
      <w:sz w:val="22"/>
      <w:szCs w:val="22"/>
      <w:lang w:val="en-GB" w:eastAsia="en-US"/>
    </w:rPr>
  </w:style>
  <w:style w:type="paragraph" w:styleId="aff7">
    <w:name w:val="List Paragraph"/>
    <w:basedOn w:val="a"/>
    <w:uiPriority w:val="34"/>
    <w:qFormat/>
    <w:rsid w:val="00E81B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27284">
      <w:bodyDiv w:val="1"/>
      <w:marLeft w:val="0"/>
      <w:marRight w:val="0"/>
      <w:marTop w:val="0"/>
      <w:marBottom w:val="0"/>
      <w:divBdr>
        <w:top w:val="none" w:sz="0" w:space="0" w:color="auto"/>
        <w:left w:val="none" w:sz="0" w:space="0" w:color="auto"/>
        <w:bottom w:val="none" w:sz="0" w:space="0" w:color="auto"/>
        <w:right w:val="none" w:sz="0" w:space="0" w:color="auto"/>
      </w:divBdr>
    </w:div>
    <w:div w:id="335886410">
      <w:bodyDiv w:val="1"/>
      <w:marLeft w:val="0"/>
      <w:marRight w:val="0"/>
      <w:marTop w:val="0"/>
      <w:marBottom w:val="0"/>
      <w:divBdr>
        <w:top w:val="none" w:sz="0" w:space="0" w:color="auto"/>
        <w:left w:val="none" w:sz="0" w:space="0" w:color="auto"/>
        <w:bottom w:val="none" w:sz="0" w:space="0" w:color="auto"/>
        <w:right w:val="none" w:sz="0" w:space="0" w:color="auto"/>
      </w:divBdr>
    </w:div>
    <w:div w:id="588394370">
      <w:bodyDiv w:val="1"/>
      <w:marLeft w:val="0"/>
      <w:marRight w:val="0"/>
      <w:marTop w:val="0"/>
      <w:marBottom w:val="0"/>
      <w:divBdr>
        <w:top w:val="none" w:sz="0" w:space="0" w:color="auto"/>
        <w:left w:val="none" w:sz="0" w:space="0" w:color="auto"/>
        <w:bottom w:val="none" w:sz="0" w:space="0" w:color="auto"/>
        <w:right w:val="none" w:sz="0" w:space="0" w:color="auto"/>
      </w:divBdr>
    </w:div>
    <w:div w:id="599679086">
      <w:bodyDiv w:val="1"/>
      <w:marLeft w:val="0"/>
      <w:marRight w:val="0"/>
      <w:marTop w:val="0"/>
      <w:marBottom w:val="0"/>
      <w:divBdr>
        <w:top w:val="none" w:sz="0" w:space="0" w:color="auto"/>
        <w:left w:val="none" w:sz="0" w:space="0" w:color="auto"/>
        <w:bottom w:val="none" w:sz="0" w:space="0" w:color="auto"/>
        <w:right w:val="none" w:sz="0" w:space="0" w:color="auto"/>
      </w:divBdr>
    </w:div>
    <w:div w:id="782655111">
      <w:bodyDiv w:val="1"/>
      <w:marLeft w:val="0"/>
      <w:marRight w:val="0"/>
      <w:marTop w:val="0"/>
      <w:marBottom w:val="0"/>
      <w:divBdr>
        <w:top w:val="none" w:sz="0" w:space="0" w:color="auto"/>
        <w:left w:val="none" w:sz="0" w:space="0" w:color="auto"/>
        <w:bottom w:val="none" w:sz="0" w:space="0" w:color="auto"/>
        <w:right w:val="none" w:sz="0" w:space="0" w:color="auto"/>
      </w:divBdr>
    </w:div>
    <w:div w:id="856382494">
      <w:bodyDiv w:val="1"/>
      <w:marLeft w:val="0"/>
      <w:marRight w:val="0"/>
      <w:marTop w:val="0"/>
      <w:marBottom w:val="0"/>
      <w:divBdr>
        <w:top w:val="none" w:sz="0" w:space="0" w:color="auto"/>
        <w:left w:val="none" w:sz="0" w:space="0" w:color="auto"/>
        <w:bottom w:val="none" w:sz="0" w:space="0" w:color="auto"/>
        <w:right w:val="none" w:sz="0" w:space="0" w:color="auto"/>
      </w:divBdr>
    </w:div>
    <w:div w:id="870648750">
      <w:bodyDiv w:val="1"/>
      <w:marLeft w:val="0"/>
      <w:marRight w:val="0"/>
      <w:marTop w:val="0"/>
      <w:marBottom w:val="0"/>
      <w:divBdr>
        <w:top w:val="none" w:sz="0" w:space="0" w:color="auto"/>
        <w:left w:val="none" w:sz="0" w:space="0" w:color="auto"/>
        <w:bottom w:val="none" w:sz="0" w:space="0" w:color="auto"/>
        <w:right w:val="none" w:sz="0" w:space="0" w:color="auto"/>
      </w:divBdr>
    </w:div>
    <w:div w:id="886144889">
      <w:bodyDiv w:val="1"/>
      <w:marLeft w:val="0"/>
      <w:marRight w:val="0"/>
      <w:marTop w:val="0"/>
      <w:marBottom w:val="0"/>
      <w:divBdr>
        <w:top w:val="none" w:sz="0" w:space="0" w:color="auto"/>
        <w:left w:val="none" w:sz="0" w:space="0" w:color="auto"/>
        <w:bottom w:val="none" w:sz="0" w:space="0" w:color="auto"/>
        <w:right w:val="none" w:sz="0" w:space="0" w:color="auto"/>
      </w:divBdr>
    </w:div>
    <w:div w:id="904530522">
      <w:bodyDiv w:val="1"/>
      <w:marLeft w:val="0"/>
      <w:marRight w:val="0"/>
      <w:marTop w:val="0"/>
      <w:marBottom w:val="0"/>
      <w:divBdr>
        <w:top w:val="none" w:sz="0" w:space="0" w:color="auto"/>
        <w:left w:val="none" w:sz="0" w:space="0" w:color="auto"/>
        <w:bottom w:val="none" w:sz="0" w:space="0" w:color="auto"/>
        <w:right w:val="none" w:sz="0" w:space="0" w:color="auto"/>
      </w:divBdr>
    </w:div>
    <w:div w:id="919677731">
      <w:bodyDiv w:val="1"/>
      <w:marLeft w:val="0"/>
      <w:marRight w:val="0"/>
      <w:marTop w:val="0"/>
      <w:marBottom w:val="0"/>
      <w:divBdr>
        <w:top w:val="none" w:sz="0" w:space="0" w:color="auto"/>
        <w:left w:val="none" w:sz="0" w:space="0" w:color="auto"/>
        <w:bottom w:val="none" w:sz="0" w:space="0" w:color="auto"/>
        <w:right w:val="none" w:sz="0" w:space="0" w:color="auto"/>
      </w:divBdr>
    </w:div>
    <w:div w:id="1174346071">
      <w:bodyDiv w:val="1"/>
      <w:marLeft w:val="0"/>
      <w:marRight w:val="0"/>
      <w:marTop w:val="0"/>
      <w:marBottom w:val="0"/>
      <w:divBdr>
        <w:top w:val="none" w:sz="0" w:space="0" w:color="auto"/>
        <w:left w:val="none" w:sz="0" w:space="0" w:color="auto"/>
        <w:bottom w:val="none" w:sz="0" w:space="0" w:color="auto"/>
        <w:right w:val="none" w:sz="0" w:space="0" w:color="auto"/>
      </w:divBdr>
    </w:div>
    <w:div w:id="1187282663">
      <w:bodyDiv w:val="1"/>
      <w:marLeft w:val="0"/>
      <w:marRight w:val="0"/>
      <w:marTop w:val="0"/>
      <w:marBottom w:val="0"/>
      <w:divBdr>
        <w:top w:val="none" w:sz="0" w:space="0" w:color="auto"/>
        <w:left w:val="none" w:sz="0" w:space="0" w:color="auto"/>
        <w:bottom w:val="none" w:sz="0" w:space="0" w:color="auto"/>
        <w:right w:val="none" w:sz="0" w:space="0" w:color="auto"/>
      </w:divBdr>
    </w:div>
    <w:div w:id="1312710126">
      <w:bodyDiv w:val="1"/>
      <w:marLeft w:val="0"/>
      <w:marRight w:val="0"/>
      <w:marTop w:val="0"/>
      <w:marBottom w:val="0"/>
      <w:divBdr>
        <w:top w:val="none" w:sz="0" w:space="0" w:color="auto"/>
        <w:left w:val="none" w:sz="0" w:space="0" w:color="auto"/>
        <w:bottom w:val="none" w:sz="0" w:space="0" w:color="auto"/>
        <w:right w:val="none" w:sz="0" w:space="0" w:color="auto"/>
      </w:divBdr>
    </w:div>
    <w:div w:id="1318538325">
      <w:bodyDiv w:val="1"/>
      <w:marLeft w:val="0"/>
      <w:marRight w:val="0"/>
      <w:marTop w:val="0"/>
      <w:marBottom w:val="0"/>
      <w:divBdr>
        <w:top w:val="none" w:sz="0" w:space="0" w:color="auto"/>
        <w:left w:val="none" w:sz="0" w:space="0" w:color="auto"/>
        <w:bottom w:val="none" w:sz="0" w:space="0" w:color="auto"/>
        <w:right w:val="none" w:sz="0" w:space="0" w:color="auto"/>
      </w:divBdr>
    </w:div>
    <w:div w:id="1397707709">
      <w:bodyDiv w:val="1"/>
      <w:marLeft w:val="0"/>
      <w:marRight w:val="0"/>
      <w:marTop w:val="0"/>
      <w:marBottom w:val="0"/>
      <w:divBdr>
        <w:top w:val="none" w:sz="0" w:space="0" w:color="auto"/>
        <w:left w:val="none" w:sz="0" w:space="0" w:color="auto"/>
        <w:bottom w:val="none" w:sz="0" w:space="0" w:color="auto"/>
        <w:right w:val="none" w:sz="0" w:space="0" w:color="auto"/>
      </w:divBdr>
    </w:div>
    <w:div w:id="1411345643">
      <w:bodyDiv w:val="1"/>
      <w:marLeft w:val="0"/>
      <w:marRight w:val="0"/>
      <w:marTop w:val="0"/>
      <w:marBottom w:val="0"/>
      <w:divBdr>
        <w:top w:val="none" w:sz="0" w:space="0" w:color="auto"/>
        <w:left w:val="none" w:sz="0" w:space="0" w:color="auto"/>
        <w:bottom w:val="none" w:sz="0" w:space="0" w:color="auto"/>
        <w:right w:val="none" w:sz="0" w:space="0" w:color="auto"/>
      </w:divBdr>
    </w:div>
    <w:div w:id="1421487166">
      <w:bodyDiv w:val="1"/>
      <w:marLeft w:val="0"/>
      <w:marRight w:val="0"/>
      <w:marTop w:val="0"/>
      <w:marBottom w:val="0"/>
      <w:divBdr>
        <w:top w:val="none" w:sz="0" w:space="0" w:color="auto"/>
        <w:left w:val="none" w:sz="0" w:space="0" w:color="auto"/>
        <w:bottom w:val="none" w:sz="0" w:space="0" w:color="auto"/>
        <w:right w:val="none" w:sz="0" w:space="0" w:color="auto"/>
      </w:divBdr>
    </w:div>
    <w:div w:id="1423180323">
      <w:bodyDiv w:val="1"/>
      <w:marLeft w:val="0"/>
      <w:marRight w:val="0"/>
      <w:marTop w:val="0"/>
      <w:marBottom w:val="0"/>
      <w:divBdr>
        <w:top w:val="none" w:sz="0" w:space="0" w:color="auto"/>
        <w:left w:val="none" w:sz="0" w:space="0" w:color="auto"/>
        <w:bottom w:val="none" w:sz="0" w:space="0" w:color="auto"/>
        <w:right w:val="none" w:sz="0" w:space="0" w:color="auto"/>
      </w:divBdr>
    </w:div>
    <w:div w:id="1444228888">
      <w:bodyDiv w:val="1"/>
      <w:marLeft w:val="0"/>
      <w:marRight w:val="0"/>
      <w:marTop w:val="0"/>
      <w:marBottom w:val="0"/>
      <w:divBdr>
        <w:top w:val="none" w:sz="0" w:space="0" w:color="auto"/>
        <w:left w:val="none" w:sz="0" w:space="0" w:color="auto"/>
        <w:bottom w:val="none" w:sz="0" w:space="0" w:color="auto"/>
        <w:right w:val="none" w:sz="0" w:space="0" w:color="auto"/>
      </w:divBdr>
    </w:div>
    <w:div w:id="1452090760">
      <w:bodyDiv w:val="1"/>
      <w:marLeft w:val="0"/>
      <w:marRight w:val="0"/>
      <w:marTop w:val="0"/>
      <w:marBottom w:val="0"/>
      <w:divBdr>
        <w:top w:val="none" w:sz="0" w:space="0" w:color="auto"/>
        <w:left w:val="none" w:sz="0" w:space="0" w:color="auto"/>
        <w:bottom w:val="none" w:sz="0" w:space="0" w:color="auto"/>
        <w:right w:val="none" w:sz="0" w:space="0" w:color="auto"/>
      </w:divBdr>
    </w:div>
    <w:div w:id="1460033749">
      <w:bodyDiv w:val="1"/>
      <w:marLeft w:val="0"/>
      <w:marRight w:val="0"/>
      <w:marTop w:val="0"/>
      <w:marBottom w:val="0"/>
      <w:divBdr>
        <w:top w:val="none" w:sz="0" w:space="0" w:color="auto"/>
        <w:left w:val="none" w:sz="0" w:space="0" w:color="auto"/>
        <w:bottom w:val="none" w:sz="0" w:space="0" w:color="auto"/>
        <w:right w:val="none" w:sz="0" w:space="0" w:color="auto"/>
      </w:divBdr>
    </w:div>
    <w:div w:id="1486046930">
      <w:bodyDiv w:val="1"/>
      <w:marLeft w:val="0"/>
      <w:marRight w:val="0"/>
      <w:marTop w:val="0"/>
      <w:marBottom w:val="0"/>
      <w:divBdr>
        <w:top w:val="none" w:sz="0" w:space="0" w:color="auto"/>
        <w:left w:val="none" w:sz="0" w:space="0" w:color="auto"/>
        <w:bottom w:val="none" w:sz="0" w:space="0" w:color="auto"/>
        <w:right w:val="none" w:sz="0" w:space="0" w:color="auto"/>
      </w:divBdr>
    </w:div>
    <w:div w:id="1577204119">
      <w:bodyDiv w:val="1"/>
      <w:marLeft w:val="0"/>
      <w:marRight w:val="0"/>
      <w:marTop w:val="0"/>
      <w:marBottom w:val="0"/>
      <w:divBdr>
        <w:top w:val="none" w:sz="0" w:space="0" w:color="auto"/>
        <w:left w:val="none" w:sz="0" w:space="0" w:color="auto"/>
        <w:bottom w:val="none" w:sz="0" w:space="0" w:color="auto"/>
        <w:right w:val="none" w:sz="0" w:space="0" w:color="auto"/>
      </w:divBdr>
    </w:div>
    <w:div w:id="1620994538">
      <w:bodyDiv w:val="1"/>
      <w:marLeft w:val="0"/>
      <w:marRight w:val="0"/>
      <w:marTop w:val="0"/>
      <w:marBottom w:val="0"/>
      <w:divBdr>
        <w:top w:val="none" w:sz="0" w:space="0" w:color="auto"/>
        <w:left w:val="none" w:sz="0" w:space="0" w:color="auto"/>
        <w:bottom w:val="none" w:sz="0" w:space="0" w:color="auto"/>
        <w:right w:val="none" w:sz="0" w:space="0" w:color="auto"/>
      </w:divBdr>
    </w:div>
    <w:div w:id="1621372903">
      <w:bodyDiv w:val="1"/>
      <w:marLeft w:val="0"/>
      <w:marRight w:val="0"/>
      <w:marTop w:val="0"/>
      <w:marBottom w:val="0"/>
      <w:divBdr>
        <w:top w:val="none" w:sz="0" w:space="0" w:color="auto"/>
        <w:left w:val="none" w:sz="0" w:space="0" w:color="auto"/>
        <w:bottom w:val="none" w:sz="0" w:space="0" w:color="auto"/>
        <w:right w:val="none" w:sz="0" w:space="0" w:color="auto"/>
      </w:divBdr>
    </w:div>
    <w:div w:id="1687898240">
      <w:bodyDiv w:val="1"/>
      <w:marLeft w:val="0"/>
      <w:marRight w:val="0"/>
      <w:marTop w:val="0"/>
      <w:marBottom w:val="0"/>
      <w:divBdr>
        <w:top w:val="none" w:sz="0" w:space="0" w:color="auto"/>
        <w:left w:val="none" w:sz="0" w:space="0" w:color="auto"/>
        <w:bottom w:val="none" w:sz="0" w:space="0" w:color="auto"/>
        <w:right w:val="none" w:sz="0" w:space="0" w:color="auto"/>
      </w:divBdr>
    </w:div>
    <w:div w:id="1696692539">
      <w:bodyDiv w:val="1"/>
      <w:marLeft w:val="0"/>
      <w:marRight w:val="0"/>
      <w:marTop w:val="0"/>
      <w:marBottom w:val="0"/>
      <w:divBdr>
        <w:top w:val="none" w:sz="0" w:space="0" w:color="auto"/>
        <w:left w:val="none" w:sz="0" w:space="0" w:color="auto"/>
        <w:bottom w:val="none" w:sz="0" w:space="0" w:color="auto"/>
        <w:right w:val="none" w:sz="0" w:space="0" w:color="auto"/>
      </w:divBdr>
    </w:div>
    <w:div w:id="1761175789">
      <w:marLeft w:val="0"/>
      <w:marRight w:val="0"/>
      <w:marTop w:val="0"/>
      <w:marBottom w:val="0"/>
      <w:divBdr>
        <w:top w:val="none" w:sz="0" w:space="0" w:color="auto"/>
        <w:left w:val="none" w:sz="0" w:space="0" w:color="auto"/>
        <w:bottom w:val="none" w:sz="0" w:space="0" w:color="auto"/>
        <w:right w:val="none" w:sz="0" w:space="0" w:color="auto"/>
      </w:divBdr>
    </w:div>
    <w:div w:id="1761175790">
      <w:marLeft w:val="0"/>
      <w:marRight w:val="0"/>
      <w:marTop w:val="0"/>
      <w:marBottom w:val="0"/>
      <w:divBdr>
        <w:top w:val="none" w:sz="0" w:space="0" w:color="auto"/>
        <w:left w:val="none" w:sz="0" w:space="0" w:color="auto"/>
        <w:bottom w:val="none" w:sz="0" w:space="0" w:color="auto"/>
        <w:right w:val="none" w:sz="0" w:space="0" w:color="auto"/>
      </w:divBdr>
    </w:div>
    <w:div w:id="1761175791">
      <w:marLeft w:val="0"/>
      <w:marRight w:val="0"/>
      <w:marTop w:val="0"/>
      <w:marBottom w:val="0"/>
      <w:divBdr>
        <w:top w:val="none" w:sz="0" w:space="0" w:color="auto"/>
        <w:left w:val="none" w:sz="0" w:space="0" w:color="auto"/>
        <w:bottom w:val="none" w:sz="0" w:space="0" w:color="auto"/>
        <w:right w:val="none" w:sz="0" w:space="0" w:color="auto"/>
      </w:divBdr>
    </w:div>
    <w:div w:id="1761175792">
      <w:marLeft w:val="0"/>
      <w:marRight w:val="0"/>
      <w:marTop w:val="0"/>
      <w:marBottom w:val="0"/>
      <w:divBdr>
        <w:top w:val="none" w:sz="0" w:space="0" w:color="auto"/>
        <w:left w:val="none" w:sz="0" w:space="0" w:color="auto"/>
        <w:bottom w:val="none" w:sz="0" w:space="0" w:color="auto"/>
        <w:right w:val="none" w:sz="0" w:space="0" w:color="auto"/>
      </w:divBdr>
    </w:div>
    <w:div w:id="1761175793">
      <w:marLeft w:val="0"/>
      <w:marRight w:val="0"/>
      <w:marTop w:val="0"/>
      <w:marBottom w:val="0"/>
      <w:divBdr>
        <w:top w:val="none" w:sz="0" w:space="0" w:color="auto"/>
        <w:left w:val="none" w:sz="0" w:space="0" w:color="auto"/>
        <w:bottom w:val="none" w:sz="0" w:space="0" w:color="auto"/>
        <w:right w:val="none" w:sz="0" w:space="0" w:color="auto"/>
      </w:divBdr>
    </w:div>
    <w:div w:id="1761175794">
      <w:marLeft w:val="0"/>
      <w:marRight w:val="0"/>
      <w:marTop w:val="0"/>
      <w:marBottom w:val="0"/>
      <w:divBdr>
        <w:top w:val="none" w:sz="0" w:space="0" w:color="auto"/>
        <w:left w:val="none" w:sz="0" w:space="0" w:color="auto"/>
        <w:bottom w:val="none" w:sz="0" w:space="0" w:color="auto"/>
        <w:right w:val="none" w:sz="0" w:space="0" w:color="auto"/>
      </w:divBdr>
    </w:div>
    <w:div w:id="1761175795">
      <w:marLeft w:val="0"/>
      <w:marRight w:val="0"/>
      <w:marTop w:val="0"/>
      <w:marBottom w:val="0"/>
      <w:divBdr>
        <w:top w:val="none" w:sz="0" w:space="0" w:color="auto"/>
        <w:left w:val="none" w:sz="0" w:space="0" w:color="auto"/>
        <w:bottom w:val="none" w:sz="0" w:space="0" w:color="auto"/>
        <w:right w:val="none" w:sz="0" w:space="0" w:color="auto"/>
      </w:divBdr>
    </w:div>
    <w:div w:id="1761175796">
      <w:marLeft w:val="0"/>
      <w:marRight w:val="0"/>
      <w:marTop w:val="0"/>
      <w:marBottom w:val="0"/>
      <w:divBdr>
        <w:top w:val="none" w:sz="0" w:space="0" w:color="auto"/>
        <w:left w:val="none" w:sz="0" w:space="0" w:color="auto"/>
        <w:bottom w:val="none" w:sz="0" w:space="0" w:color="auto"/>
        <w:right w:val="none" w:sz="0" w:space="0" w:color="auto"/>
      </w:divBdr>
    </w:div>
    <w:div w:id="1761175797">
      <w:marLeft w:val="0"/>
      <w:marRight w:val="0"/>
      <w:marTop w:val="0"/>
      <w:marBottom w:val="0"/>
      <w:divBdr>
        <w:top w:val="none" w:sz="0" w:space="0" w:color="auto"/>
        <w:left w:val="none" w:sz="0" w:space="0" w:color="auto"/>
        <w:bottom w:val="none" w:sz="0" w:space="0" w:color="auto"/>
        <w:right w:val="none" w:sz="0" w:space="0" w:color="auto"/>
      </w:divBdr>
    </w:div>
    <w:div w:id="1761175798">
      <w:marLeft w:val="0"/>
      <w:marRight w:val="0"/>
      <w:marTop w:val="0"/>
      <w:marBottom w:val="0"/>
      <w:divBdr>
        <w:top w:val="none" w:sz="0" w:space="0" w:color="auto"/>
        <w:left w:val="none" w:sz="0" w:space="0" w:color="auto"/>
        <w:bottom w:val="none" w:sz="0" w:space="0" w:color="auto"/>
        <w:right w:val="none" w:sz="0" w:space="0" w:color="auto"/>
      </w:divBdr>
    </w:div>
    <w:div w:id="1761175799">
      <w:marLeft w:val="0"/>
      <w:marRight w:val="0"/>
      <w:marTop w:val="0"/>
      <w:marBottom w:val="0"/>
      <w:divBdr>
        <w:top w:val="none" w:sz="0" w:space="0" w:color="auto"/>
        <w:left w:val="none" w:sz="0" w:space="0" w:color="auto"/>
        <w:bottom w:val="none" w:sz="0" w:space="0" w:color="auto"/>
        <w:right w:val="none" w:sz="0" w:space="0" w:color="auto"/>
      </w:divBdr>
    </w:div>
    <w:div w:id="1761175800">
      <w:marLeft w:val="0"/>
      <w:marRight w:val="0"/>
      <w:marTop w:val="0"/>
      <w:marBottom w:val="0"/>
      <w:divBdr>
        <w:top w:val="none" w:sz="0" w:space="0" w:color="auto"/>
        <w:left w:val="none" w:sz="0" w:space="0" w:color="auto"/>
        <w:bottom w:val="none" w:sz="0" w:space="0" w:color="auto"/>
        <w:right w:val="none" w:sz="0" w:space="0" w:color="auto"/>
      </w:divBdr>
    </w:div>
    <w:div w:id="1761175801">
      <w:marLeft w:val="0"/>
      <w:marRight w:val="0"/>
      <w:marTop w:val="0"/>
      <w:marBottom w:val="0"/>
      <w:divBdr>
        <w:top w:val="none" w:sz="0" w:space="0" w:color="auto"/>
        <w:left w:val="none" w:sz="0" w:space="0" w:color="auto"/>
        <w:bottom w:val="none" w:sz="0" w:space="0" w:color="auto"/>
        <w:right w:val="none" w:sz="0" w:space="0" w:color="auto"/>
      </w:divBdr>
    </w:div>
    <w:div w:id="1761175802">
      <w:marLeft w:val="0"/>
      <w:marRight w:val="0"/>
      <w:marTop w:val="0"/>
      <w:marBottom w:val="0"/>
      <w:divBdr>
        <w:top w:val="none" w:sz="0" w:space="0" w:color="auto"/>
        <w:left w:val="none" w:sz="0" w:space="0" w:color="auto"/>
        <w:bottom w:val="none" w:sz="0" w:space="0" w:color="auto"/>
        <w:right w:val="none" w:sz="0" w:space="0" w:color="auto"/>
      </w:divBdr>
    </w:div>
    <w:div w:id="1761175803">
      <w:marLeft w:val="0"/>
      <w:marRight w:val="0"/>
      <w:marTop w:val="0"/>
      <w:marBottom w:val="0"/>
      <w:divBdr>
        <w:top w:val="none" w:sz="0" w:space="0" w:color="auto"/>
        <w:left w:val="none" w:sz="0" w:space="0" w:color="auto"/>
        <w:bottom w:val="none" w:sz="0" w:space="0" w:color="auto"/>
        <w:right w:val="none" w:sz="0" w:space="0" w:color="auto"/>
      </w:divBdr>
    </w:div>
    <w:div w:id="1761175804">
      <w:marLeft w:val="0"/>
      <w:marRight w:val="0"/>
      <w:marTop w:val="0"/>
      <w:marBottom w:val="0"/>
      <w:divBdr>
        <w:top w:val="none" w:sz="0" w:space="0" w:color="auto"/>
        <w:left w:val="none" w:sz="0" w:space="0" w:color="auto"/>
        <w:bottom w:val="none" w:sz="0" w:space="0" w:color="auto"/>
        <w:right w:val="none" w:sz="0" w:space="0" w:color="auto"/>
      </w:divBdr>
    </w:div>
    <w:div w:id="1761175805">
      <w:marLeft w:val="0"/>
      <w:marRight w:val="0"/>
      <w:marTop w:val="0"/>
      <w:marBottom w:val="0"/>
      <w:divBdr>
        <w:top w:val="none" w:sz="0" w:space="0" w:color="auto"/>
        <w:left w:val="none" w:sz="0" w:space="0" w:color="auto"/>
        <w:bottom w:val="none" w:sz="0" w:space="0" w:color="auto"/>
        <w:right w:val="none" w:sz="0" w:space="0" w:color="auto"/>
      </w:divBdr>
    </w:div>
    <w:div w:id="1761175806">
      <w:marLeft w:val="0"/>
      <w:marRight w:val="0"/>
      <w:marTop w:val="0"/>
      <w:marBottom w:val="0"/>
      <w:divBdr>
        <w:top w:val="none" w:sz="0" w:space="0" w:color="auto"/>
        <w:left w:val="none" w:sz="0" w:space="0" w:color="auto"/>
        <w:bottom w:val="none" w:sz="0" w:space="0" w:color="auto"/>
        <w:right w:val="none" w:sz="0" w:space="0" w:color="auto"/>
      </w:divBdr>
    </w:div>
    <w:div w:id="1797218133">
      <w:bodyDiv w:val="1"/>
      <w:marLeft w:val="0"/>
      <w:marRight w:val="0"/>
      <w:marTop w:val="0"/>
      <w:marBottom w:val="0"/>
      <w:divBdr>
        <w:top w:val="none" w:sz="0" w:space="0" w:color="auto"/>
        <w:left w:val="none" w:sz="0" w:space="0" w:color="auto"/>
        <w:bottom w:val="none" w:sz="0" w:space="0" w:color="auto"/>
        <w:right w:val="none" w:sz="0" w:space="0" w:color="auto"/>
      </w:divBdr>
    </w:div>
    <w:div w:id="1886411323">
      <w:bodyDiv w:val="1"/>
      <w:marLeft w:val="0"/>
      <w:marRight w:val="0"/>
      <w:marTop w:val="0"/>
      <w:marBottom w:val="0"/>
      <w:divBdr>
        <w:top w:val="none" w:sz="0" w:space="0" w:color="auto"/>
        <w:left w:val="none" w:sz="0" w:space="0" w:color="auto"/>
        <w:bottom w:val="none" w:sz="0" w:space="0" w:color="auto"/>
        <w:right w:val="none" w:sz="0" w:space="0" w:color="auto"/>
      </w:divBdr>
    </w:div>
    <w:div w:id="1968508730">
      <w:bodyDiv w:val="1"/>
      <w:marLeft w:val="0"/>
      <w:marRight w:val="0"/>
      <w:marTop w:val="0"/>
      <w:marBottom w:val="0"/>
      <w:divBdr>
        <w:top w:val="none" w:sz="0" w:space="0" w:color="auto"/>
        <w:left w:val="none" w:sz="0" w:space="0" w:color="auto"/>
        <w:bottom w:val="none" w:sz="0" w:space="0" w:color="auto"/>
        <w:right w:val="none" w:sz="0" w:space="0" w:color="auto"/>
      </w:divBdr>
    </w:div>
    <w:div w:id="2140569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060FF-5B83-4025-ACF0-36A486B7C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804</Words>
  <Characters>4587</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Заказчик ОАО «Тюменьэнерго», юридический адрес: 628617, Тюменская область, г</vt:lpstr>
    </vt:vector>
  </TitlesOfParts>
  <Company>Microsoft</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Заказчик ОАО «Тюменьэнерго», юридический адрес: 628617, Тюменская область, г</dc:title>
  <dc:creator>TuniekovaOY</dc:creator>
  <cp:lastModifiedBy>Стерлягов Сергей Андреевич</cp:lastModifiedBy>
  <cp:revision>8</cp:revision>
  <cp:lastPrinted>2018-09-19T04:14:00Z</cp:lastPrinted>
  <dcterms:created xsi:type="dcterms:W3CDTF">2018-09-18T11:30:00Z</dcterms:created>
  <dcterms:modified xsi:type="dcterms:W3CDTF">2018-09-21T11:11:00Z</dcterms:modified>
</cp:coreProperties>
</file>